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FE6854" w14:textId="0CE2B2BC" w:rsidR="003D2BD7" w:rsidRPr="00822886" w:rsidRDefault="007A1641" w:rsidP="00735510">
      <w:pPr>
        <w:jc w:val="center"/>
        <w:rPr>
          <w:rFonts w:ascii="Garamond" w:hAnsi="Garamond"/>
          <w:b/>
          <w:sz w:val="40"/>
          <w:szCs w:val="40"/>
          <w:u w:val="single"/>
        </w:rPr>
      </w:pPr>
      <w:r>
        <w:rPr>
          <w:rFonts w:ascii="Garamond" w:hAnsi="Garamond"/>
          <w:b/>
          <w:noProof/>
          <w:sz w:val="40"/>
          <w:szCs w:val="40"/>
          <w:u w:val="single"/>
        </w:rPr>
        <mc:AlternateContent>
          <mc:Choice Requires="wps">
            <w:drawing>
              <wp:anchor distT="0" distB="0" distL="114300" distR="114300" simplePos="0" relativeHeight="251663360" behindDoc="0" locked="0" layoutInCell="1" allowOverlap="1" wp14:anchorId="1585A3B1" wp14:editId="38D63602">
                <wp:simplePos x="0" y="0"/>
                <wp:positionH relativeFrom="margin">
                  <wp:posOffset>-36195</wp:posOffset>
                </wp:positionH>
                <wp:positionV relativeFrom="paragraph">
                  <wp:posOffset>97155</wp:posOffset>
                </wp:positionV>
                <wp:extent cx="912495" cy="2219325"/>
                <wp:effectExtent l="17145" t="19685" r="13335" b="18415"/>
                <wp:wrapNone/>
                <wp:docPr id="581302520" name="Freeform 4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2495" cy="221932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accent1">
                            <a:lumMod val="100000"/>
                            <a:lumOff val="0"/>
                          </a:schemeClr>
                        </a:solidFill>
                        <a:ln w="25400">
                          <a:solidFill>
                            <a:schemeClr val="accent3">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9C9FB" id="Freeform 499" o:spid="_x0000_s1026" style="position:absolute;margin-left:-2.85pt;margin-top:7.65pt;width:71.85pt;height:174.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4856,12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4f81bd [3204]" strokecolor="#9bbb59 [3206]" strokeweight="2pt">
                <v:path arrowok="t" o:connecttype="custom" o:connectlocs="754274,8031;849921,237648;906294,522387;886563,807127;773817,1055361;463764,1299945;249170,1513135;118008,1753703;93768,1980034;137551,2192494;20858,1819777;15972,1447060;118008,1168709;311556,965924;584966,755107;756905,456678;793172,154234;754274,8031" o:connectangles="0,0,0,0,0,0,0,0,0,0,0,0,0,0,0,0,0,0"/>
                <w10:wrap anchorx="margin"/>
              </v:shape>
            </w:pict>
          </mc:Fallback>
        </mc:AlternateContent>
      </w:r>
      <w:r>
        <w:rPr>
          <w:rFonts w:ascii="Garamond" w:hAnsi="Garamond"/>
          <w:b/>
          <w:noProof/>
          <w:sz w:val="40"/>
          <w:szCs w:val="40"/>
          <w:u w:val="single"/>
        </w:rPr>
        <mc:AlternateContent>
          <mc:Choice Requires="wpg">
            <w:drawing>
              <wp:anchor distT="0" distB="0" distL="114300" distR="114300" simplePos="0" relativeHeight="251660288" behindDoc="0" locked="0" layoutInCell="1" allowOverlap="1" wp14:anchorId="42E56C0E" wp14:editId="2A820751">
                <wp:simplePos x="0" y="0"/>
                <wp:positionH relativeFrom="column">
                  <wp:posOffset>-104140</wp:posOffset>
                </wp:positionH>
                <wp:positionV relativeFrom="paragraph">
                  <wp:posOffset>-67310</wp:posOffset>
                </wp:positionV>
                <wp:extent cx="1406525" cy="4130040"/>
                <wp:effectExtent l="6350" t="7620" r="6350" b="5715"/>
                <wp:wrapNone/>
                <wp:docPr id="536138157"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6525" cy="4130040"/>
                          <a:chOff x="1084" y="3502"/>
                          <a:chExt cx="2434" cy="7358"/>
                        </a:xfrm>
                      </wpg:grpSpPr>
                      <wps:wsp>
                        <wps:cNvPr id="2143813035" name="Freeform 495"/>
                        <wps:cNvSpPr>
                          <a:spLocks/>
                        </wps:cNvSpPr>
                        <wps:spPr bwMode="auto">
                          <a:xfrm>
                            <a:off x="1084" y="4765"/>
                            <a:ext cx="2434" cy="609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tx2">
                              <a:lumMod val="20000"/>
                              <a:lumOff val="80000"/>
                              <a:alpha val="89999"/>
                            </a:schemeClr>
                          </a:solidFill>
                          <a:ln>
                            <a:noFill/>
                          </a:ln>
                          <a:extLst>
                            <a:ext uri="{91240B29-F687-4F45-9708-019B960494DF}">
                              <a14:hiddenLine xmlns:a14="http://schemas.microsoft.com/office/drawing/2010/main" w="25400">
                                <a:solidFill>
                                  <a:srgbClr val="0D0D0D"/>
                                </a:solidFill>
                                <a:round/>
                                <a:headEnd/>
                                <a:tailEnd/>
                              </a14:hiddenLine>
                            </a:ext>
                          </a:extLst>
                        </wps:spPr>
                        <wps:bodyPr rot="0" vert="horz" wrap="square" lIns="91440" tIns="45720" rIns="91440" bIns="45720" anchor="t" anchorCtr="0" upright="1">
                          <a:noAutofit/>
                        </wps:bodyPr>
                      </wps:wsp>
                      <wps:wsp>
                        <wps:cNvPr id="386457056" name="Freeform 496"/>
                        <wps:cNvSpPr>
                          <a:spLocks/>
                        </wps:cNvSpPr>
                        <wps:spPr bwMode="auto">
                          <a:xfrm>
                            <a:off x="1252" y="3502"/>
                            <a:ext cx="1579" cy="3954"/>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tx2">
                              <a:lumMod val="20000"/>
                              <a:lumOff val="80000"/>
                              <a:alpha val="89999"/>
                            </a:schemeClr>
                          </a:solidFill>
                          <a:ln>
                            <a:noFill/>
                          </a:ln>
                          <a:extLst>
                            <a:ext uri="{91240B29-F687-4F45-9708-019B960494DF}">
                              <a14:hiddenLine xmlns:a14="http://schemas.microsoft.com/office/drawing/2010/main" w="25400">
                                <a:solidFill>
                                  <a:srgbClr val="0D0D0D"/>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0993DC" id="Group 494" o:spid="_x0000_s1026" style="position:absolute;margin-left:-8.2pt;margin-top:-5.3pt;width:110.75pt;height:325.2pt;z-index:251660288" coordorigin="1084,3502" coordsize="2434,7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">
                <v:shape id="Freeform 495" o:spid="_x0000_s1027" style="position:absolute;left:1084;top:4765;width:2434;height:6095;visibility:visible;mso-wrap-style:square;v-text-anchor:top" coordsize="4856,12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c6d9f1 [671]" stroked="f" strokecolor="#0d0d0d" strokeweight="2pt">
                  <v:fill opacity="58853f"/>
                  <v:path arrowok="t" o:connecttype="custom" o:connectlocs="2012,22;2267,653;2417,1435;2365,2217;2064,2898;1237,3570;665,4156;315,4816;250,5438;367,6021;56,4998;43,3974;315,3210;831,2653;1560,2074;2019,1254;2116,424;2012,22" o:connectangles="0,0,0,0,0,0,0,0,0,0,0,0,0,0,0,0,0,0"/>
                </v:shape>
                <v:shape id="Freeform 496" o:spid="_x0000_s1028" style="position:absolute;left:1252;top:3502;width:1579;height:3954;visibility:visible;mso-wrap-style:square;v-text-anchor:top" coordsize="4856,12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c6d9f1 [671]" stroked="f" strokecolor="#0d0d0d" strokeweight="2pt">
                  <v:fill opacity="58853f"/>
                  <v:path arrowok="t" o:connecttype="custom" o:connectlocs="1305,14;1471,423;1568,931;1534,1438;1339,1880;803,2316;431,2696;204,3124;162,3528;238,3906;36,3242;28,2578;204,2082;539,1721;1012,1345;1310,814;1373,275;1305,14" o:connectangles="0,0,0,0,0,0,0,0,0,0,0,0,0,0,0,0,0,0"/>
                </v:shape>
              </v:group>
            </w:pict>
          </mc:Fallback>
        </mc:AlternateContent>
      </w:r>
    </w:p>
    <w:p w14:paraId="1AF538BB" w14:textId="48D54F01" w:rsidR="00BA4509" w:rsidRDefault="007A1641" w:rsidP="00735510">
      <w:pPr>
        <w:jc w:val="center"/>
        <w:rPr>
          <w:rFonts w:ascii="Garamond" w:hAnsi="Garamond"/>
          <w:b/>
          <w:sz w:val="40"/>
          <w:szCs w:val="40"/>
          <w:u w:val="single"/>
        </w:rPr>
      </w:pPr>
      <w:r>
        <w:rPr>
          <w:rFonts w:ascii="Garamond" w:hAnsi="Garamond"/>
          <w:b/>
          <w:noProof/>
          <w:sz w:val="40"/>
          <w:szCs w:val="40"/>
          <w:u w:val="single"/>
        </w:rPr>
        <mc:AlternateContent>
          <mc:Choice Requires="wps">
            <w:drawing>
              <wp:anchor distT="0" distB="0" distL="114300" distR="114300" simplePos="0" relativeHeight="251665408" behindDoc="0" locked="0" layoutInCell="1" allowOverlap="1" wp14:anchorId="5D012ADC" wp14:editId="7E7F58DE">
                <wp:simplePos x="0" y="0"/>
                <wp:positionH relativeFrom="margin">
                  <wp:posOffset>-153670</wp:posOffset>
                </wp:positionH>
                <wp:positionV relativeFrom="paragraph">
                  <wp:posOffset>518160</wp:posOffset>
                </wp:positionV>
                <wp:extent cx="1652905" cy="4002405"/>
                <wp:effectExtent l="13970" t="21590" r="19050" b="14605"/>
                <wp:wrapNone/>
                <wp:docPr id="1945509744" name="Freeform 4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2905" cy="4002405"/>
                        </a:xfrm>
                        <a:custGeom>
                          <a:avLst/>
                          <a:gdLst>
                            <a:gd name="T0" fmla="*/ 4014 w 4856"/>
                            <a:gd name="T1" fmla="*/ 44 h 12159"/>
                            <a:gd name="T2" fmla="*/ 4523 w 4856"/>
                            <a:gd name="T3" fmla="*/ 1302 h 12159"/>
                            <a:gd name="T4" fmla="*/ 4823 w 4856"/>
                            <a:gd name="T5" fmla="*/ 2862 h 12159"/>
                            <a:gd name="T6" fmla="*/ 4718 w 4856"/>
                            <a:gd name="T7" fmla="*/ 4422 h 12159"/>
                            <a:gd name="T8" fmla="*/ 4118 w 4856"/>
                            <a:gd name="T9" fmla="*/ 5782 h 12159"/>
                            <a:gd name="T10" fmla="*/ 2468 w 4856"/>
                            <a:gd name="T11" fmla="*/ 7122 h 12159"/>
                            <a:gd name="T12" fmla="*/ 1326 w 4856"/>
                            <a:gd name="T13" fmla="*/ 8290 h 12159"/>
                            <a:gd name="T14" fmla="*/ 628 w 4856"/>
                            <a:gd name="T15" fmla="*/ 9608 h 12159"/>
                            <a:gd name="T16" fmla="*/ 499 w 4856"/>
                            <a:gd name="T17" fmla="*/ 10848 h 12159"/>
                            <a:gd name="T18" fmla="*/ 732 w 4856"/>
                            <a:gd name="T19" fmla="*/ 12012 h 12159"/>
                            <a:gd name="T20" fmla="*/ 111 w 4856"/>
                            <a:gd name="T21" fmla="*/ 9970 h 12159"/>
                            <a:gd name="T22" fmla="*/ 85 w 4856"/>
                            <a:gd name="T23" fmla="*/ 7928 h 12159"/>
                            <a:gd name="T24" fmla="*/ 628 w 4856"/>
                            <a:gd name="T25" fmla="*/ 6403 h 12159"/>
                            <a:gd name="T26" fmla="*/ 1658 w 4856"/>
                            <a:gd name="T27" fmla="*/ 5292 h 12159"/>
                            <a:gd name="T28" fmla="*/ 3113 w 4856"/>
                            <a:gd name="T29" fmla="*/ 4137 h 12159"/>
                            <a:gd name="T30" fmla="*/ 4028 w 4856"/>
                            <a:gd name="T31" fmla="*/ 2502 h 12159"/>
                            <a:gd name="T32" fmla="*/ 4221 w 4856"/>
                            <a:gd name="T33" fmla="*/ 845 h 12159"/>
                            <a:gd name="T34" fmla="*/ 4014 w 4856"/>
                            <a:gd name="T35" fmla="*/ 44 h 12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856" h="12159">
                              <a:moveTo>
                                <a:pt x="4014" y="44"/>
                              </a:moveTo>
                              <a:cubicBezTo>
                                <a:pt x="4064" y="120"/>
                                <a:pt x="4388" y="832"/>
                                <a:pt x="4523" y="1302"/>
                              </a:cubicBezTo>
                              <a:cubicBezTo>
                                <a:pt x="4658" y="1772"/>
                                <a:pt x="4790" y="2342"/>
                                <a:pt x="4823" y="2862"/>
                              </a:cubicBezTo>
                              <a:cubicBezTo>
                                <a:pt x="4856" y="3382"/>
                                <a:pt x="4835" y="3936"/>
                                <a:pt x="4718" y="4422"/>
                              </a:cubicBezTo>
                              <a:cubicBezTo>
                                <a:pt x="4601" y="4908"/>
                                <a:pt x="4493" y="5332"/>
                                <a:pt x="4118" y="5782"/>
                              </a:cubicBezTo>
                              <a:cubicBezTo>
                                <a:pt x="3743" y="6232"/>
                                <a:pt x="2933" y="6704"/>
                                <a:pt x="2468" y="7122"/>
                              </a:cubicBezTo>
                              <a:cubicBezTo>
                                <a:pt x="2003" y="7540"/>
                                <a:pt x="1633" y="7876"/>
                                <a:pt x="1326" y="8290"/>
                              </a:cubicBezTo>
                              <a:cubicBezTo>
                                <a:pt x="1019" y="8704"/>
                                <a:pt x="765" y="9181"/>
                                <a:pt x="628" y="9608"/>
                              </a:cubicBezTo>
                              <a:cubicBezTo>
                                <a:pt x="491" y="10034"/>
                                <a:pt x="481" y="10448"/>
                                <a:pt x="499" y="10848"/>
                              </a:cubicBezTo>
                              <a:cubicBezTo>
                                <a:pt x="517" y="11249"/>
                                <a:pt x="796" y="12159"/>
                                <a:pt x="732" y="12012"/>
                              </a:cubicBezTo>
                              <a:cubicBezTo>
                                <a:pt x="667" y="11864"/>
                                <a:pt x="220" y="10649"/>
                                <a:pt x="111" y="9970"/>
                              </a:cubicBezTo>
                              <a:cubicBezTo>
                                <a:pt x="3" y="9290"/>
                                <a:pt x="0" y="8522"/>
                                <a:pt x="85" y="7928"/>
                              </a:cubicBezTo>
                              <a:cubicBezTo>
                                <a:pt x="171" y="7333"/>
                                <a:pt x="366" y="6842"/>
                                <a:pt x="628" y="6403"/>
                              </a:cubicBezTo>
                              <a:cubicBezTo>
                                <a:pt x="890" y="5964"/>
                                <a:pt x="1244" y="5670"/>
                                <a:pt x="1658" y="5292"/>
                              </a:cubicBezTo>
                              <a:cubicBezTo>
                                <a:pt x="2072" y="4914"/>
                                <a:pt x="2718" y="4602"/>
                                <a:pt x="3113" y="4137"/>
                              </a:cubicBezTo>
                              <a:cubicBezTo>
                                <a:pt x="3508" y="3672"/>
                                <a:pt x="3843" y="3051"/>
                                <a:pt x="4028" y="2502"/>
                              </a:cubicBezTo>
                              <a:cubicBezTo>
                                <a:pt x="4213" y="1953"/>
                                <a:pt x="4223" y="1255"/>
                                <a:pt x="4221" y="845"/>
                              </a:cubicBezTo>
                              <a:cubicBezTo>
                                <a:pt x="4219" y="435"/>
                                <a:pt x="3981" y="0"/>
                                <a:pt x="4014" y="44"/>
                              </a:cubicBezTo>
                              <a:close/>
                            </a:path>
                          </a:pathLst>
                        </a:custGeom>
                        <a:solidFill>
                          <a:schemeClr val="accent1">
                            <a:lumMod val="100000"/>
                            <a:lumOff val="0"/>
                          </a:schemeClr>
                        </a:solidFill>
                        <a:ln w="25400">
                          <a:solidFill>
                            <a:schemeClr val="accent3">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2C4A16" id="Freeform 498" o:spid="_x0000_s1026" style="position:absolute;margin-left:-12.1pt;margin-top:40.8pt;width:130.15pt;height:315.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4856,12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" path="m4014,44v50,76,374,788,509,1258c4658,1772,4790,2342,4823,2862v33,520,12,1074,-105,1560c4601,4908,4493,5332,4118,5782,3743,6232,2933,6704,2468,7122v-465,418,-835,754,-1142,1168c1019,8704,765,9181,628,9608v-137,426,-147,840,-129,1240c517,11249,796,12159,732,12012,667,11864,220,10649,111,9970,3,9290,,8522,85,7928,171,7333,366,6842,628,6403,890,5964,1244,5670,1658,5292,2072,4914,2718,4602,3113,4137v395,-465,730,-1086,915,-1635c4213,1953,4223,1255,4221,845,4219,435,3981,,4014,44xe" fillcolor="#4f81bd [3204]" strokecolor="#9bbb59 [3206]" strokeweight="2pt">
                <v:path arrowok="t" o:connecttype="custom" o:connectlocs="1366302,14484;1539557,428582;1641672,942091;1605932,1455600;1401702,1903274;840068,2344365;451349,2728838;213761,3162687;169852,3570860;249161,3954017;37783,3281847;28933,2609677;213761,2107690;564357,1741979;1059616,1361785;1371067,823589;1436761,278151;1366302,14484" o:connectangles="0,0,0,0,0,0,0,0,0,0,0,0,0,0,0,0,0,0"/>
                <w10:wrap anchorx="margin"/>
              </v:shape>
            </w:pict>
          </mc:Fallback>
        </mc:AlternateContent>
      </w:r>
      <w:r w:rsidR="00F0365A">
        <w:rPr>
          <w:rFonts w:ascii="Garamond" w:hAnsi="Garamond"/>
          <w:b/>
          <w:noProof/>
          <w:sz w:val="40"/>
          <w:szCs w:val="40"/>
          <w:u w:val="single"/>
        </w:rPr>
        <w:drawing>
          <wp:anchor distT="0" distB="0" distL="114300" distR="114300" simplePos="0" relativeHeight="251657728" behindDoc="0" locked="0" layoutInCell="1" allowOverlap="1" wp14:anchorId="766F3C1C" wp14:editId="742EF762">
            <wp:simplePos x="0" y="0"/>
            <wp:positionH relativeFrom="margin">
              <wp:posOffset>4004309</wp:posOffset>
            </wp:positionH>
            <wp:positionV relativeFrom="paragraph">
              <wp:posOffset>9218654</wp:posOffset>
            </wp:positionV>
            <wp:extent cx="2181225" cy="421916"/>
            <wp:effectExtent l="19050" t="0" r="9525" b="0"/>
            <wp:wrapNone/>
            <wp:docPr id="526" name="Image 15" descr="\\Climatnas\secretariat\15 - LOGO CLIMAT CONSEIL\Logo_simple_Climat-Conse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Climatnas\secretariat\15 - LOGO CLIMAT CONSEIL\Logo_simple_Climat-Conseil.png"/>
                    <pic:cNvPicPr>
                      <a:picLocks noChangeAspect="1" noChangeArrowheads="1"/>
                    </pic:cNvPicPr>
                  </pic:nvPicPr>
                  <pic:blipFill>
                    <a:blip r:embed="rId8" cstate="print"/>
                    <a:srcRect/>
                    <a:stretch>
                      <a:fillRect/>
                    </a:stretch>
                  </pic:blipFill>
                  <pic:spPr bwMode="auto">
                    <a:xfrm>
                      <a:off x="0" y="0"/>
                      <a:ext cx="2181225" cy="421916"/>
                    </a:xfrm>
                    <a:prstGeom prst="rect">
                      <a:avLst/>
                    </a:prstGeom>
                    <a:noFill/>
                    <a:ln w="9525">
                      <a:noFill/>
                      <a:miter lim="800000"/>
                      <a:headEnd/>
                      <a:tailEnd/>
                    </a:ln>
                  </pic:spPr>
                </pic:pic>
              </a:graphicData>
            </a:graphic>
          </wp:anchor>
        </w:drawing>
      </w:r>
      <w:r>
        <w:rPr>
          <w:rFonts w:ascii="Garamond" w:hAnsi="Garamond"/>
          <w:b/>
          <w:noProof/>
          <w:sz w:val="40"/>
          <w:szCs w:val="40"/>
          <w:u w:val="single"/>
        </w:rPr>
        <mc:AlternateContent>
          <mc:Choice Requires="wps">
            <w:drawing>
              <wp:anchor distT="0" distB="0" distL="114300" distR="114300" simplePos="0" relativeHeight="251655168" behindDoc="0" locked="0" layoutInCell="1" allowOverlap="1" wp14:anchorId="10D631A9" wp14:editId="64FC5F7A">
                <wp:simplePos x="0" y="0"/>
                <wp:positionH relativeFrom="column">
                  <wp:posOffset>-314325</wp:posOffset>
                </wp:positionH>
                <wp:positionV relativeFrom="paragraph">
                  <wp:posOffset>6230620</wp:posOffset>
                </wp:positionV>
                <wp:extent cx="4300855" cy="2258060"/>
                <wp:effectExtent l="0" t="0" r="0" b="0"/>
                <wp:wrapNone/>
                <wp:docPr id="317555532" name="Text Box 711" descr="Text 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0855" cy="2258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A1AF4" w14:textId="77777777" w:rsidR="00531841" w:rsidRPr="007A1641" w:rsidRDefault="00531841" w:rsidP="00950B81">
                            <w:pPr>
                              <w:pStyle w:val="SubtitleCover"/>
                              <w:spacing w:after="0" w:line="0" w:lineRule="atLeast"/>
                              <w:rPr>
                                <w:spacing w:val="54"/>
                                <w14:shadow w14:blurRad="50800" w14:dist="38100" w14:dir="2700000" w14:sx="100000" w14:sy="100000" w14:kx="0" w14:ky="0" w14:algn="tl">
                                  <w14:srgbClr w14:val="000000">
                                    <w14:alpha w14:val="60000"/>
                                  </w14:srgbClr>
                                </w14:shadow>
                              </w:rPr>
                            </w:pPr>
                          </w:p>
                          <w:p w14:paraId="7C68C194" w14:textId="77777777" w:rsidR="00531841" w:rsidRPr="007A1641" w:rsidRDefault="00531841" w:rsidP="00950B81">
                            <w:pPr>
                              <w:pStyle w:val="TitleCover"/>
                              <w:spacing w:after="0" w:line="0" w:lineRule="atLeast"/>
                              <w:rPr>
                                <w:spacing w:val="54"/>
                                <w:sz w:val="28"/>
                                <w:szCs w:val="28"/>
                                <w14:shadow w14:blurRad="50800" w14:dist="38100" w14:dir="2700000" w14:sx="100000" w14:sy="100000" w14:kx="0" w14:ky="0" w14:algn="tl">
                                  <w14:srgbClr w14:val="000000">
                                    <w14:alpha w14:val="60000"/>
                                  </w14:srgbClr>
                                </w14:shadow>
                              </w:rPr>
                            </w:pPr>
                          </w:p>
                          <w:p w14:paraId="59D73AC8" w14:textId="77777777" w:rsidR="00531841" w:rsidRPr="007A1641" w:rsidRDefault="00531841" w:rsidP="00950B81">
                            <w:pPr>
                              <w:pStyle w:val="TitleCover"/>
                              <w:spacing w:after="0" w:line="240" w:lineRule="auto"/>
                              <w:jc w:val="left"/>
                              <w:rPr>
                                <w:color w:val="76923C"/>
                                <w:spacing w:val="54"/>
                                <w14:shadow w14:blurRad="50800" w14:dist="38100" w14:dir="2700000" w14:sx="100000" w14:sy="100000" w14:kx="0" w14:ky="0" w14:algn="tl">
                                  <w14:srgbClr w14:val="000000">
                                    <w14:alpha w14:val="60000"/>
                                  </w14:srgbClr>
                                </w14:shadow>
                              </w:rPr>
                            </w:pPr>
                          </w:p>
                          <w:p w14:paraId="30F6F9C7" w14:textId="77777777" w:rsidR="00531841" w:rsidRDefault="00531841" w:rsidP="005F741D">
                            <w:pPr>
                              <w:rPr>
                                <w:lang w:eastAsia="en-US"/>
                              </w:rPr>
                            </w:pPr>
                          </w:p>
                          <w:p w14:paraId="0DD90915" w14:textId="77777777" w:rsidR="00531841" w:rsidRPr="005F741D" w:rsidRDefault="00531841" w:rsidP="005F741D">
                            <w:pPr>
                              <w:rPr>
                                <w:lang w:eastAsia="en-US"/>
                              </w:rPr>
                            </w:pPr>
                          </w:p>
                          <w:p w14:paraId="5A3E3089" w14:textId="77777777" w:rsidR="00531841" w:rsidRPr="007A1641" w:rsidRDefault="00531841" w:rsidP="00950B81">
                            <w:pPr>
                              <w:pStyle w:val="TitleCover"/>
                              <w:spacing w:after="0" w:line="240" w:lineRule="auto"/>
                              <w:jc w:val="left"/>
                              <w:rPr>
                                <w:caps w:val="0"/>
                                <w:smallCaps/>
                                <w:color w:val="76923C"/>
                                <w:spacing w:val="54"/>
                                <w:sz w:val="48"/>
                                <w:szCs w:val="48"/>
                                <w14:shadow w14:blurRad="50800" w14:dist="38100" w14:dir="2700000" w14:sx="100000" w14:sy="100000" w14:kx="0" w14:ky="0" w14:algn="tl">
                                  <w14:srgbClr w14:val="000000">
                                    <w14:alpha w14:val="60000"/>
                                  </w14:srgbClr>
                                </w14:shadow>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D631A9" id="_x0000_t202" coordsize="21600,21600" o:spt="202" path="m,l,21600r21600,l21600,xe">
                <v:stroke joinstyle="miter"/>
                <v:path gradientshapeok="t" o:connecttype="rect"/>
              </v:shapetype>
              <v:shape id="Text Box 711" o:spid="_x0000_s1026" type="#_x0000_t202" alt="Text Box:" style="position:absolute;left:0;text-align:left;margin-left:-24.75pt;margin-top:490.6pt;width:338.65pt;height:177.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" filled="f" stroked="f">
                <v:textbox inset="0,0,0,0">
                  <w:txbxContent>
                    <w:p w14:paraId="197A1AF4" w14:textId="77777777" w:rsidR="00531841" w:rsidRPr="007A1641" w:rsidRDefault="00531841" w:rsidP="00950B81">
                      <w:pPr>
                        <w:pStyle w:val="SubtitleCover"/>
                        <w:spacing w:after="0" w:line="0" w:lineRule="atLeast"/>
                        <w:rPr>
                          <w:spacing w:val="54"/>
                          <w14:shadow w14:blurRad="50800" w14:dist="38100" w14:dir="2700000" w14:sx="100000" w14:sy="100000" w14:kx="0" w14:ky="0" w14:algn="tl">
                            <w14:srgbClr w14:val="000000">
                              <w14:alpha w14:val="60000"/>
                            </w14:srgbClr>
                          </w14:shadow>
                        </w:rPr>
                      </w:pPr>
                    </w:p>
                    <w:p w14:paraId="7C68C194" w14:textId="77777777" w:rsidR="00531841" w:rsidRPr="007A1641" w:rsidRDefault="00531841" w:rsidP="00950B81">
                      <w:pPr>
                        <w:pStyle w:val="TitleCover"/>
                        <w:spacing w:after="0" w:line="0" w:lineRule="atLeast"/>
                        <w:rPr>
                          <w:spacing w:val="54"/>
                          <w:sz w:val="28"/>
                          <w:szCs w:val="28"/>
                          <w14:shadow w14:blurRad="50800" w14:dist="38100" w14:dir="2700000" w14:sx="100000" w14:sy="100000" w14:kx="0" w14:ky="0" w14:algn="tl">
                            <w14:srgbClr w14:val="000000">
                              <w14:alpha w14:val="60000"/>
                            </w14:srgbClr>
                          </w14:shadow>
                        </w:rPr>
                      </w:pPr>
                    </w:p>
                    <w:p w14:paraId="59D73AC8" w14:textId="77777777" w:rsidR="00531841" w:rsidRPr="007A1641" w:rsidRDefault="00531841" w:rsidP="00950B81">
                      <w:pPr>
                        <w:pStyle w:val="TitleCover"/>
                        <w:spacing w:after="0" w:line="240" w:lineRule="auto"/>
                        <w:jc w:val="left"/>
                        <w:rPr>
                          <w:color w:val="76923C"/>
                          <w:spacing w:val="54"/>
                          <w14:shadow w14:blurRad="50800" w14:dist="38100" w14:dir="2700000" w14:sx="100000" w14:sy="100000" w14:kx="0" w14:ky="0" w14:algn="tl">
                            <w14:srgbClr w14:val="000000">
                              <w14:alpha w14:val="60000"/>
                            </w14:srgbClr>
                          </w14:shadow>
                        </w:rPr>
                      </w:pPr>
                    </w:p>
                    <w:p w14:paraId="30F6F9C7" w14:textId="77777777" w:rsidR="00531841" w:rsidRDefault="00531841" w:rsidP="005F741D">
                      <w:pPr>
                        <w:rPr>
                          <w:lang w:eastAsia="en-US"/>
                        </w:rPr>
                      </w:pPr>
                    </w:p>
                    <w:p w14:paraId="0DD90915" w14:textId="77777777" w:rsidR="00531841" w:rsidRPr="005F741D" w:rsidRDefault="00531841" w:rsidP="005F741D">
                      <w:pPr>
                        <w:rPr>
                          <w:lang w:eastAsia="en-US"/>
                        </w:rPr>
                      </w:pPr>
                    </w:p>
                    <w:p w14:paraId="5A3E3089" w14:textId="77777777" w:rsidR="00531841" w:rsidRPr="007A1641" w:rsidRDefault="00531841" w:rsidP="00950B81">
                      <w:pPr>
                        <w:pStyle w:val="TitleCover"/>
                        <w:spacing w:after="0" w:line="240" w:lineRule="auto"/>
                        <w:jc w:val="left"/>
                        <w:rPr>
                          <w:caps w:val="0"/>
                          <w:smallCaps/>
                          <w:color w:val="76923C"/>
                          <w:spacing w:val="54"/>
                          <w:sz w:val="48"/>
                          <w:szCs w:val="48"/>
                          <w14:shadow w14:blurRad="50800" w14:dist="38100" w14:dir="2700000" w14:sx="100000" w14:sy="100000" w14:kx="0" w14:ky="0" w14:algn="tl">
                            <w14:srgbClr w14:val="000000">
                              <w14:alpha w14:val="60000"/>
                            </w14:srgbClr>
                          </w14:shadow>
                        </w:rPr>
                      </w:pPr>
                    </w:p>
                  </w:txbxContent>
                </v:textbox>
              </v:shape>
            </w:pict>
          </mc:Fallback>
        </mc:AlternateContent>
      </w:r>
      <w:r>
        <w:rPr>
          <w:rFonts w:ascii="Garamond" w:hAnsi="Garamond"/>
          <w:b/>
          <w:noProof/>
          <w:sz w:val="40"/>
          <w:szCs w:val="40"/>
          <w:u w:val="single"/>
        </w:rPr>
        <mc:AlternateContent>
          <mc:Choice Requires="wpg">
            <w:drawing>
              <wp:anchor distT="0" distB="0" distL="114300" distR="114300" simplePos="0" relativeHeight="251648000" behindDoc="0" locked="0" layoutInCell="1" allowOverlap="1" wp14:anchorId="043BDDEA" wp14:editId="3463EFF7">
                <wp:simplePos x="0" y="0"/>
                <wp:positionH relativeFrom="column">
                  <wp:posOffset>4753610</wp:posOffset>
                </wp:positionH>
                <wp:positionV relativeFrom="paragraph">
                  <wp:posOffset>6589395</wp:posOffset>
                </wp:positionV>
                <wp:extent cx="1863725" cy="1847850"/>
                <wp:effectExtent l="6350" t="6350" r="6350" b="3175"/>
                <wp:wrapNone/>
                <wp:docPr id="1385177959"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63725" cy="1847850"/>
                          <a:chOff x="8620" y="11040"/>
                          <a:chExt cx="2935" cy="2910"/>
                        </a:xfrm>
                      </wpg:grpSpPr>
                      <wpg:grpSp>
                        <wpg:cNvPr id="2047628522" name="Group 506"/>
                        <wpg:cNvGrpSpPr>
                          <a:grpSpLocks/>
                        </wpg:cNvGrpSpPr>
                        <wpg:grpSpPr bwMode="auto">
                          <a:xfrm>
                            <a:off x="8620" y="11040"/>
                            <a:ext cx="2935" cy="2910"/>
                            <a:chOff x="8612" y="12306"/>
                            <a:chExt cx="2935" cy="2910"/>
                          </a:xfrm>
                        </wpg:grpSpPr>
                        <wpg:grpSp>
                          <wpg:cNvPr id="1859545672" name="Group 507"/>
                          <wpg:cNvGrpSpPr>
                            <a:grpSpLocks/>
                          </wpg:cNvGrpSpPr>
                          <wpg:grpSpPr bwMode="auto">
                            <a:xfrm>
                              <a:off x="8637" y="12306"/>
                              <a:ext cx="2910" cy="2910"/>
                              <a:chOff x="9200" y="12760"/>
                              <a:chExt cx="2910" cy="2910"/>
                            </a:xfrm>
                          </wpg:grpSpPr>
                          <wps:wsp>
                            <wps:cNvPr id="712364714" name="Oval 508"/>
                            <wps:cNvSpPr>
                              <a:spLocks noChangeArrowheads="1"/>
                            </wps:cNvSpPr>
                            <wps:spPr bwMode="auto">
                              <a:xfrm>
                                <a:off x="10200" y="13710"/>
                                <a:ext cx="1510" cy="151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368590260" name="Oval 509"/>
                            <wps:cNvSpPr>
                              <a:spLocks noChangeArrowheads="1"/>
                            </wps:cNvSpPr>
                            <wps:spPr bwMode="auto">
                              <a:xfrm>
                                <a:off x="11060" y="12760"/>
                                <a:ext cx="900" cy="90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1440080241" name="Oval 510"/>
                            <wps:cNvSpPr>
                              <a:spLocks noChangeArrowheads="1"/>
                            </wps:cNvSpPr>
                            <wps:spPr bwMode="auto">
                              <a:xfrm>
                                <a:off x="9260" y="14040"/>
                                <a:ext cx="500" cy="50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184631030" name="Oval 511"/>
                            <wps:cNvSpPr>
                              <a:spLocks noChangeArrowheads="1"/>
                            </wps:cNvSpPr>
                            <wps:spPr bwMode="auto">
                              <a:xfrm>
                                <a:off x="9200" y="14730"/>
                                <a:ext cx="780" cy="78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1454296237" name="Oval 512"/>
                            <wps:cNvSpPr>
                              <a:spLocks noChangeArrowheads="1"/>
                            </wps:cNvSpPr>
                            <wps:spPr bwMode="auto">
                              <a:xfrm>
                                <a:off x="9640" y="13270"/>
                                <a:ext cx="680" cy="68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2003741480" name="Oval 513"/>
                            <wps:cNvSpPr>
                              <a:spLocks noChangeArrowheads="1"/>
                            </wps:cNvSpPr>
                            <wps:spPr bwMode="auto">
                              <a:xfrm>
                                <a:off x="10490" y="12970"/>
                                <a:ext cx="360" cy="36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853258663" name="Oval 514"/>
                            <wps:cNvSpPr>
                              <a:spLocks noChangeArrowheads="1"/>
                            </wps:cNvSpPr>
                            <wps:spPr bwMode="auto">
                              <a:xfrm>
                                <a:off x="10100" y="15290"/>
                                <a:ext cx="360" cy="36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1734962948" name="Oval 515"/>
                            <wps:cNvSpPr>
                              <a:spLocks noChangeArrowheads="1"/>
                            </wps:cNvSpPr>
                            <wps:spPr bwMode="auto">
                              <a:xfrm>
                                <a:off x="11430" y="14990"/>
                                <a:ext cx="680" cy="680"/>
                              </a:xfrm>
                              <a:prstGeom prst="ellipse">
                                <a:avLst/>
                              </a:prstGeom>
                              <a:solidFill>
                                <a:srgbClr val="DBE5F1"/>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g:grpSp>
                        <wpg:grpSp>
                          <wpg:cNvPr id="398113924" name="Group 516"/>
                          <wpg:cNvGrpSpPr>
                            <a:grpSpLocks/>
                          </wpg:cNvGrpSpPr>
                          <wpg:grpSpPr bwMode="auto">
                            <a:xfrm>
                              <a:off x="8612" y="12318"/>
                              <a:ext cx="2847" cy="2831"/>
                              <a:chOff x="8858" y="12606"/>
                              <a:chExt cx="2847" cy="2831"/>
                            </a:xfrm>
                          </wpg:grpSpPr>
                          <wps:wsp>
                            <wps:cNvPr id="556713997" name="Oval 517"/>
                            <wps:cNvSpPr>
                              <a:spLocks noChangeArrowheads="1"/>
                            </wps:cNvSpPr>
                            <wps:spPr bwMode="auto">
                              <a:xfrm>
                                <a:off x="10000" y="13561"/>
                                <a:ext cx="1247" cy="1247"/>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1639115901" name="Oval 518"/>
                            <wps:cNvSpPr>
                              <a:spLocks noChangeArrowheads="1"/>
                            </wps:cNvSpPr>
                            <wps:spPr bwMode="auto">
                              <a:xfrm>
                                <a:off x="10774" y="12606"/>
                                <a:ext cx="743" cy="743"/>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654484998" name="Oval 519"/>
                            <wps:cNvSpPr>
                              <a:spLocks noChangeArrowheads="1"/>
                            </wps:cNvSpPr>
                            <wps:spPr bwMode="auto">
                              <a:xfrm>
                                <a:off x="8950" y="13876"/>
                                <a:ext cx="412" cy="412"/>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697313328" name="Oval 520"/>
                            <wps:cNvSpPr>
                              <a:spLocks noChangeArrowheads="1"/>
                            </wps:cNvSpPr>
                            <wps:spPr bwMode="auto">
                              <a:xfrm>
                                <a:off x="8858" y="14635"/>
                                <a:ext cx="644" cy="644"/>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873985293" name="Oval 521"/>
                            <wps:cNvSpPr>
                              <a:spLocks noChangeArrowheads="1"/>
                            </wps:cNvSpPr>
                            <wps:spPr bwMode="auto">
                              <a:xfrm>
                                <a:off x="9368" y="13197"/>
                                <a:ext cx="561" cy="561"/>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1423762862" name="Oval 522"/>
                            <wps:cNvSpPr>
                              <a:spLocks noChangeArrowheads="1"/>
                            </wps:cNvSpPr>
                            <wps:spPr bwMode="auto">
                              <a:xfrm>
                                <a:off x="10178" y="12801"/>
                                <a:ext cx="297" cy="297"/>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183960513" name="Oval 523"/>
                            <wps:cNvSpPr>
                              <a:spLocks noChangeArrowheads="1"/>
                            </wps:cNvSpPr>
                            <wps:spPr bwMode="auto">
                              <a:xfrm>
                                <a:off x="9834" y="15140"/>
                                <a:ext cx="297" cy="297"/>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s:wsp>
                            <wps:cNvPr id="2030415174" name="Oval 524"/>
                            <wps:cNvSpPr>
                              <a:spLocks noChangeArrowheads="1"/>
                            </wps:cNvSpPr>
                            <wps:spPr bwMode="auto">
                              <a:xfrm>
                                <a:off x="11144" y="14808"/>
                                <a:ext cx="561" cy="561"/>
                              </a:xfrm>
                              <a:prstGeom prst="ellipse">
                                <a:avLst/>
                              </a:prstGeom>
                              <a:solidFill>
                                <a:srgbClr val="FFFFFF"/>
                              </a:solidFill>
                              <a:ln>
                                <a:noFill/>
                              </a:ln>
                              <a:extLst>
                                <a:ext uri="{91240B29-F687-4F45-9708-019B960494DF}">
                                  <a14:hiddenLine xmlns:a14="http://schemas.microsoft.com/office/drawing/2010/main" w="12700">
                                    <a:solidFill>
                                      <a:srgbClr val="365F91"/>
                                    </a:solidFill>
                                    <a:round/>
                                    <a:headEnd/>
                                    <a:tailEnd/>
                                  </a14:hiddenLine>
                                </a:ext>
                              </a:extLst>
                            </wps:spPr>
                            <wps:bodyPr rot="0" vert="horz" wrap="square" lIns="91440" tIns="45720" rIns="91440" bIns="45720" anchor="t" anchorCtr="0" upright="1">
                              <a:noAutofit/>
                            </wps:bodyPr>
                          </wps:wsp>
                        </wpg:grpSp>
                      </wpg:grpSp>
                      <wps:wsp>
                        <wps:cNvPr id="1549617551" name="Text Box 525"/>
                        <wps:cNvSpPr txBox="1">
                          <a:spLocks noChangeArrowheads="1"/>
                        </wps:cNvSpPr>
                        <wps:spPr bwMode="auto">
                          <a:xfrm>
                            <a:off x="9765" y="12161"/>
                            <a:ext cx="1318" cy="1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2E02E" w14:textId="0D69A2FD" w:rsidR="00531841" w:rsidRPr="005F741D" w:rsidRDefault="00025BA4" w:rsidP="005D4E01">
                              <w:pPr>
                                <w:jc w:val="center"/>
                                <w:rPr>
                                  <w:szCs w:val="16"/>
                                </w:rPr>
                              </w:pPr>
                              <w:r>
                                <w:rPr>
                                  <w:szCs w:val="16"/>
                                </w:rPr>
                                <w:t>Juillet</w:t>
                              </w:r>
                              <w:r w:rsidR="00531841">
                                <w:rPr>
                                  <w:szCs w:val="16"/>
                                </w:rPr>
                                <w:t xml:space="preserve"> 20</w:t>
                              </w:r>
                              <w:r>
                                <w:rPr>
                                  <w:szCs w:val="16"/>
                                </w:rPr>
                                <w:t>24</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3BDDEA" id="Group 505" o:spid="_x0000_s1027" style="position:absolute;left:0;text-align:left;margin-left:374.3pt;margin-top:518.85pt;width:146.75pt;height:145.5pt;z-index:251648000" coordorigin="8620,11040" coordsize="2935,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">
                <v:group id="Group 506" o:spid="_x0000_s1028" style="position:absolute;left:8620;top:11040;width:2935;height:2910" coordorigin="8612,12306" coordsize="2935,2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">
                  <v:group id="Group 507" o:spid="_x0000_s1029" style="position:absolute;left:8637;top:12306;width:2910;height:2910" coordorigin="9200,12760" coordsize="2910,2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">
                    <v:oval id="Oval 508" o:spid="_x0000_s1030" style="position:absolute;left:10200;top:13710;width:1510;height:1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" fillcolor="#dbe5f1" stroked="f" strokecolor="#365f91" strokeweight="1pt"/>
                    <v:oval id="Oval 509" o:spid="_x0000_s1031" style="position:absolute;left:11060;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" fillcolor="#dbe5f1" stroked="f" strokecolor="#365f91" strokeweight="1pt"/>
                    <v:oval id="Oval 510" o:spid="_x0000_s1032" style="position:absolute;left:9260;top:14040;width:50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" fillcolor="#dbe5f1" stroked="f" strokecolor="#365f91" strokeweight="1pt"/>
                    <v:oval id="Oval 511" o:spid="_x0000_s1033" style="position:absolute;left:9200;top:14730;width:78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" fillcolor="#dbe5f1" stroked="f" strokecolor="#365f91" strokeweight="1pt"/>
                    <v:oval id="Oval 512" o:spid="_x0000_s1034" style="position:absolute;left:9640;top:13270;width:680;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" fillcolor="#dbe5f1" stroked="f" strokecolor="#365f91" strokeweight="1pt"/>
                    <v:oval id="Oval 513" o:spid="_x0000_s1035" style="position:absolute;left:10490;top:12970;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" fillcolor="#dbe5f1" stroked="f" strokecolor="#365f91" strokeweight="1pt"/>
                    <v:oval id="Oval 514" o:spid="_x0000_s1036" style="position:absolute;left:10100;top:15290;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" fillcolor="#dbe5f1" stroked="f" strokecolor="#365f91" strokeweight="1pt"/>
                    <v:oval id="Oval 515" o:spid="_x0000_s1037" style="position:absolute;left:11430;top:14990;width:680;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" fillcolor="#dbe5f1" stroked="f" strokecolor="#365f91" strokeweight="1pt"/>
                  </v:group>
                  <v:group id="Group 516" o:spid="_x0000_s1038" style="position:absolute;left:8612;top:12318;width:2847;height:2831" coordorigin="8858,12606" coordsize="2847,2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">
                    <v:oval id="Oval 517" o:spid="_x0000_s1039" style="position:absolute;left:10000;top:13561;width:1247;height:1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" stroked="f" strokecolor="#365f91" strokeweight="1pt"/>
                    <v:oval id="Oval 518" o:spid="_x0000_s1040" style="position:absolute;left:10774;top:12606;width:743;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" stroked="f" strokecolor="#365f91" strokeweight="1pt"/>
                    <v:oval id="Oval 519" o:spid="_x0000_s1041" style="position:absolute;left:8950;top:13876;width:412;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" stroked="f" strokecolor="#365f91" strokeweight="1pt"/>
                    <v:oval id="Oval 520" o:spid="_x0000_s1042" style="position:absolute;left:8858;top:14635;width:644;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" stroked="f" strokecolor="#365f91" strokeweight="1pt"/>
                    <v:oval id="Oval 521" o:spid="_x0000_s1043" style="position:absolute;left:9368;top:13197;width:561;height: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" stroked="f" strokecolor="#365f91" strokeweight="1pt"/>
                    <v:oval id="Oval 522" o:spid="_x0000_s1044" style="position:absolute;left:10178;top:12801;width:297;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" stroked="f" strokecolor="#365f91" strokeweight="1pt"/>
                    <v:oval id="Oval 523" o:spid="_x0000_s1045" style="position:absolute;left:9834;top:15140;width:297;height: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" stroked="f" strokecolor="#365f91" strokeweight="1pt"/>
                    <v:oval id="Oval 524" o:spid="_x0000_s1046" style="position:absolute;left:11144;top:14808;width:561;height: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" stroked="f" strokecolor="#365f91" strokeweight="1pt"/>
                  </v:group>
                </v:group>
                <v:shape id="Text Box 525" o:spid="_x0000_s1047" type="#_x0000_t202" style="position:absolute;left:9765;top:12161;width:1318;height:10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" filled="f" stroked="f">
                  <v:textbox>
                    <w:txbxContent>
                      <w:p w14:paraId="01A2E02E" w14:textId="0D69A2FD" w:rsidR="00531841" w:rsidRPr="005F741D" w:rsidRDefault="00025BA4" w:rsidP="005D4E01">
                        <w:pPr>
                          <w:jc w:val="center"/>
                          <w:rPr>
                            <w:szCs w:val="16"/>
                          </w:rPr>
                        </w:pPr>
                        <w:r>
                          <w:rPr>
                            <w:szCs w:val="16"/>
                          </w:rPr>
                          <w:t>Juillet</w:t>
                        </w:r>
                        <w:r w:rsidR="00531841">
                          <w:rPr>
                            <w:szCs w:val="16"/>
                          </w:rPr>
                          <w:t xml:space="preserve"> 20</w:t>
                        </w:r>
                        <w:r>
                          <w:rPr>
                            <w:szCs w:val="16"/>
                          </w:rPr>
                          <w:t>24</w:t>
                        </w:r>
                      </w:p>
                    </w:txbxContent>
                  </v:textbox>
                </v:shape>
              </v:group>
            </w:pict>
          </mc:Fallback>
        </mc:AlternateContent>
      </w:r>
      <w:r>
        <w:rPr>
          <w:rFonts w:ascii="Garamond" w:hAnsi="Garamond"/>
          <w:b/>
          <w:noProof/>
          <w:sz w:val="40"/>
          <w:szCs w:val="40"/>
          <w:u w:val="single"/>
        </w:rPr>
        <mc:AlternateContent>
          <mc:Choice Requires="wps">
            <w:drawing>
              <wp:anchor distT="0" distB="0" distL="114300" distR="114300" simplePos="0" relativeHeight="251645952" behindDoc="0" locked="0" layoutInCell="1" allowOverlap="1" wp14:anchorId="7B75F74F" wp14:editId="387F0E53">
                <wp:simplePos x="0" y="0"/>
                <wp:positionH relativeFrom="column">
                  <wp:posOffset>1045210</wp:posOffset>
                </wp:positionH>
                <wp:positionV relativeFrom="paragraph">
                  <wp:posOffset>-251460</wp:posOffset>
                </wp:positionV>
                <wp:extent cx="5476875" cy="3331845"/>
                <wp:effectExtent l="3175" t="4445" r="0" b="0"/>
                <wp:wrapNone/>
                <wp:docPr id="616002488" name="Text Box 492" descr="Text 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6875" cy="3331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6B485" w14:textId="77777777" w:rsidR="00531841" w:rsidRPr="007A1641" w:rsidRDefault="00531841" w:rsidP="00DD0DCF">
                            <w:pPr>
                              <w:pStyle w:val="SubtitleCover"/>
                              <w:spacing w:after="0" w:line="0" w:lineRule="atLeast"/>
                              <w:rPr>
                                <w:spacing w:val="54"/>
                                <w14:shadow w14:blurRad="50800" w14:dist="38100" w14:dir="2700000" w14:sx="100000" w14:sy="100000" w14:kx="0" w14:ky="0" w14:algn="tl">
                                  <w14:srgbClr w14:val="000000">
                                    <w14:alpha w14:val="60000"/>
                                  </w14:srgbClr>
                                </w14:shadow>
                              </w:rPr>
                            </w:pPr>
                          </w:p>
                          <w:p w14:paraId="6A97FE72" w14:textId="77777777" w:rsidR="00531841" w:rsidRPr="007A1641" w:rsidRDefault="00531841" w:rsidP="00DD0DCF">
                            <w:pPr>
                              <w:pStyle w:val="TitleCover"/>
                              <w:spacing w:after="0" w:line="0" w:lineRule="atLeast"/>
                              <w:rPr>
                                <w:spacing w:val="54"/>
                                <w:sz w:val="28"/>
                                <w:szCs w:val="28"/>
                                <w14:shadow w14:blurRad="50800" w14:dist="38100" w14:dir="2700000" w14:sx="100000" w14:sy="100000" w14:kx="0" w14:ky="0" w14:algn="tl">
                                  <w14:srgbClr w14:val="000000">
                                    <w14:alpha w14:val="60000"/>
                                  </w14:srgbClr>
                                </w14:shadow>
                              </w:rPr>
                            </w:pPr>
                          </w:p>
                          <w:p w14:paraId="3B879DF5" w14:textId="24124297" w:rsidR="00025BA4" w:rsidRPr="007A1641" w:rsidRDefault="00025BA4" w:rsidP="00DD0DCF">
                            <w:pPr>
                              <w:pStyle w:val="TitleCover"/>
                              <w:spacing w:after="0" w:line="0" w:lineRule="atLeast"/>
                              <w:rPr>
                                <w:caps w:val="0"/>
                                <w:smallCaps/>
                                <w:spacing w:val="54"/>
                                <w:sz w:val="32"/>
                                <w:szCs w:val="32"/>
                                <w14:shadow w14:blurRad="50800" w14:dist="38100" w14:dir="2700000" w14:sx="100000" w14:sy="100000" w14:kx="0" w14:ky="0" w14:algn="tl">
                                  <w14:srgbClr w14:val="000000">
                                    <w14:alpha w14:val="60000"/>
                                  </w14:srgbClr>
                                </w14:shadow>
                              </w:rPr>
                            </w:pPr>
                            <w:r w:rsidRPr="007A1641">
                              <w:rPr>
                                <w:caps w:val="0"/>
                                <w:smallCaps/>
                                <w:spacing w:val="54"/>
                                <w:sz w:val="32"/>
                                <w:szCs w:val="32"/>
                                <w14:shadow w14:blurRad="50800" w14:dist="38100" w14:dir="2700000" w14:sx="100000" w14:sy="100000" w14:kx="0" w14:ky="0" w14:algn="tl">
                                  <w14:srgbClr w14:val="000000">
                                    <w14:alpha w14:val="60000"/>
                                  </w14:srgbClr>
                                </w14:shadow>
                              </w:rPr>
                              <w:t>R</w:t>
                            </w:r>
                            <w:r w:rsidR="00721C5C">
                              <w:rPr>
                                <w:caps w:val="0"/>
                                <w:smallCaps/>
                                <w:spacing w:val="54"/>
                                <w:sz w:val="32"/>
                                <w:szCs w:val="32"/>
                                <w14:shadow w14:blurRad="50800" w14:dist="38100" w14:dir="2700000" w14:sx="100000" w14:sy="100000" w14:kx="0" w14:ky="0" w14:algn="tl">
                                  <w14:srgbClr w14:val="000000">
                                    <w14:alpha w14:val="60000"/>
                                  </w14:srgbClr>
                                </w14:shadow>
                              </w:rPr>
                              <w:t>estructuration et r</w:t>
                            </w:r>
                            <w:r w:rsidRPr="007A1641">
                              <w:rPr>
                                <w:caps w:val="0"/>
                                <w:smallCaps/>
                                <w:spacing w:val="54"/>
                                <w:sz w:val="32"/>
                                <w:szCs w:val="32"/>
                                <w14:shadow w14:blurRad="50800" w14:dist="38100" w14:dir="2700000" w14:sx="100000" w14:sy="100000" w14:kx="0" w14:ky="0" w14:algn="tl">
                                  <w14:srgbClr w14:val="000000">
                                    <w14:alpha w14:val="60000"/>
                                  </w14:srgbClr>
                                </w14:shadow>
                              </w:rPr>
                              <w:t>econstruction du Centre Hospitalier</w:t>
                            </w:r>
                          </w:p>
                          <w:p w14:paraId="3A38B4FE" w14:textId="004C2004" w:rsidR="00531841" w:rsidRPr="007A1641" w:rsidRDefault="00721C5C" w:rsidP="00DD0DCF">
                            <w:pPr>
                              <w:pStyle w:val="TitleCover"/>
                              <w:spacing w:after="0" w:line="0" w:lineRule="atLeast"/>
                              <w:rPr>
                                <w:spacing w:val="54"/>
                                <w:sz w:val="32"/>
                                <w:szCs w:val="32"/>
                                <w14:shadow w14:blurRad="50800" w14:dist="38100" w14:dir="2700000" w14:sx="100000" w14:sy="100000" w14:kx="0" w14:ky="0" w14:algn="tl">
                                  <w14:srgbClr w14:val="000000">
                                    <w14:alpha w14:val="60000"/>
                                  </w14:srgbClr>
                                </w14:shadow>
                              </w:rPr>
                            </w:pPr>
                            <w:r>
                              <w:rPr>
                                <w:caps w:val="0"/>
                                <w:smallCaps/>
                                <w:spacing w:val="54"/>
                                <w:sz w:val="32"/>
                                <w:szCs w:val="32"/>
                                <w14:shadow w14:blurRad="50800" w14:dist="38100" w14:dir="2700000" w14:sx="100000" w14:sy="100000" w14:kx="0" w14:ky="0" w14:algn="tl">
                                  <w14:srgbClr w14:val="000000">
                                    <w14:alpha w14:val="60000"/>
                                  </w14:srgbClr>
                                </w14:shadow>
                              </w:rPr>
                              <w:t>CHEMILLE</w:t>
                            </w:r>
                            <w:r w:rsidR="00531841" w:rsidRPr="007A1641">
                              <w:rPr>
                                <w:caps w:val="0"/>
                                <w:smallCaps/>
                                <w:spacing w:val="54"/>
                                <w:sz w:val="32"/>
                                <w:szCs w:val="32"/>
                                <w14:shadow w14:blurRad="50800" w14:dist="38100" w14:dir="2700000" w14:sx="100000" w14:sy="100000" w14:kx="0" w14:ky="0" w14:algn="tl">
                                  <w14:srgbClr w14:val="000000">
                                    <w14:alpha w14:val="60000"/>
                                  </w14:srgbClr>
                                </w14:shadow>
                              </w:rPr>
                              <w:t xml:space="preserve"> (</w:t>
                            </w:r>
                            <w:r w:rsidR="00025BA4" w:rsidRPr="007A1641">
                              <w:rPr>
                                <w:caps w:val="0"/>
                                <w:smallCaps/>
                                <w:spacing w:val="54"/>
                                <w:sz w:val="32"/>
                                <w:szCs w:val="32"/>
                                <w14:shadow w14:blurRad="50800" w14:dist="38100" w14:dir="2700000" w14:sx="100000" w14:sy="100000" w14:kx="0" w14:ky="0" w14:algn="tl">
                                  <w14:srgbClr w14:val="000000">
                                    <w14:alpha w14:val="60000"/>
                                  </w14:srgbClr>
                                </w14:shadow>
                              </w:rPr>
                              <w:t>49</w:t>
                            </w:r>
                            <w:r w:rsidR="00531841" w:rsidRPr="007A1641">
                              <w:rPr>
                                <w:caps w:val="0"/>
                                <w:smallCaps/>
                                <w:spacing w:val="54"/>
                                <w:sz w:val="32"/>
                                <w:szCs w:val="32"/>
                                <w14:shadow w14:blurRad="50800" w14:dist="38100" w14:dir="2700000" w14:sx="100000" w14:sy="100000" w14:kx="0" w14:ky="0" w14:algn="tl">
                                  <w14:srgbClr w14:val="000000">
                                    <w14:alpha w14:val="60000"/>
                                  </w14:srgbClr>
                                </w14:shadow>
                              </w:rPr>
                              <w:t>)</w:t>
                            </w:r>
                          </w:p>
                          <w:p w14:paraId="2C8440B4" w14:textId="77777777" w:rsidR="00531841" w:rsidRDefault="00531841" w:rsidP="00950B81">
                            <w:pPr>
                              <w:rPr>
                                <w:lang w:eastAsia="en-US"/>
                              </w:rPr>
                            </w:pPr>
                          </w:p>
                          <w:p w14:paraId="68B2F75B" w14:textId="77777777" w:rsidR="00531841" w:rsidRDefault="00531841" w:rsidP="00950B81">
                            <w:pPr>
                              <w:rPr>
                                <w:lang w:eastAsia="en-US"/>
                              </w:rPr>
                            </w:pPr>
                          </w:p>
                          <w:p w14:paraId="34C84037" w14:textId="77777777" w:rsidR="00531841" w:rsidRDefault="00531841" w:rsidP="00950B81">
                            <w:pPr>
                              <w:rPr>
                                <w:lang w:eastAsia="en-US"/>
                              </w:rPr>
                            </w:pPr>
                          </w:p>
                          <w:p w14:paraId="015455E0" w14:textId="77777777" w:rsidR="00531841" w:rsidRPr="00950B81" w:rsidRDefault="00531841" w:rsidP="00950B81">
                            <w:pPr>
                              <w:rPr>
                                <w:lang w:eastAsia="en-US"/>
                              </w:rPr>
                            </w:pPr>
                          </w:p>
                          <w:p w14:paraId="1B6F2853" w14:textId="77777777" w:rsidR="00531841" w:rsidRPr="008A66ED" w:rsidRDefault="00531841" w:rsidP="00DD0DCF"/>
                          <w:p w14:paraId="126AC99B" w14:textId="77777777" w:rsidR="00531841" w:rsidRPr="007A1641" w:rsidRDefault="00531841" w:rsidP="00C413ED">
                            <w:pPr>
                              <w:pStyle w:val="TitleCover"/>
                              <w:spacing w:after="360" w:line="240" w:lineRule="auto"/>
                              <w:rPr>
                                <w:caps w:val="0"/>
                                <w:smallCaps/>
                                <w:color w:val="76923C"/>
                                <w:spacing w:val="54"/>
                                <w:sz w:val="72"/>
                                <w:szCs w:val="72"/>
                                <w14:shadow w14:blurRad="50800" w14:dist="38100" w14:dir="2700000" w14:sx="100000" w14:sy="100000" w14:kx="0" w14:ky="0" w14:algn="tl">
                                  <w14:srgbClr w14:val="000000">
                                    <w14:alpha w14:val="60000"/>
                                  </w14:srgbClr>
                                </w14:shadow>
                              </w:rPr>
                            </w:pPr>
                            <w:r w:rsidRPr="007A1641">
                              <w:rPr>
                                <w:caps w:val="0"/>
                                <w:smallCaps/>
                                <w:color w:val="76923C"/>
                                <w:spacing w:val="54"/>
                                <w:sz w:val="72"/>
                                <w:szCs w:val="72"/>
                                <w14:shadow w14:blurRad="50800" w14:dist="38100" w14:dir="2700000" w14:sx="100000" w14:sy="100000" w14:kx="0" w14:ky="0" w14:algn="tl">
                                  <w14:srgbClr w14:val="000000">
                                    <w14:alpha w14:val="60000"/>
                                  </w14:srgbClr>
                                </w14:shadow>
                              </w:rPr>
                              <w:t>Programme environnemental</w:t>
                            </w:r>
                          </w:p>
                          <w:p w14:paraId="25C4E8EF" w14:textId="77777777" w:rsidR="00531841" w:rsidRPr="008A66ED" w:rsidRDefault="00531841" w:rsidP="00DD0DC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75F74F" id="Text Box 492" o:spid="_x0000_s1048" type="#_x0000_t202" alt="Text Box:" style="position:absolute;left:0;text-align:left;margin-left:82.3pt;margin-top:-19.8pt;width:431.25pt;height:262.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" filled="f" stroked="f">
                <v:textbox inset="0,0,0,0">
                  <w:txbxContent>
                    <w:p w14:paraId="0296B485" w14:textId="77777777" w:rsidR="00531841" w:rsidRPr="007A1641" w:rsidRDefault="00531841" w:rsidP="00DD0DCF">
                      <w:pPr>
                        <w:pStyle w:val="SubtitleCover"/>
                        <w:spacing w:after="0" w:line="0" w:lineRule="atLeast"/>
                        <w:rPr>
                          <w:spacing w:val="54"/>
                          <w14:shadow w14:blurRad="50800" w14:dist="38100" w14:dir="2700000" w14:sx="100000" w14:sy="100000" w14:kx="0" w14:ky="0" w14:algn="tl">
                            <w14:srgbClr w14:val="000000">
                              <w14:alpha w14:val="60000"/>
                            </w14:srgbClr>
                          </w14:shadow>
                        </w:rPr>
                      </w:pPr>
                    </w:p>
                    <w:p w14:paraId="6A97FE72" w14:textId="77777777" w:rsidR="00531841" w:rsidRPr="007A1641" w:rsidRDefault="00531841" w:rsidP="00DD0DCF">
                      <w:pPr>
                        <w:pStyle w:val="TitleCover"/>
                        <w:spacing w:after="0" w:line="0" w:lineRule="atLeast"/>
                        <w:rPr>
                          <w:spacing w:val="54"/>
                          <w:sz w:val="28"/>
                          <w:szCs w:val="28"/>
                          <w14:shadow w14:blurRad="50800" w14:dist="38100" w14:dir="2700000" w14:sx="100000" w14:sy="100000" w14:kx="0" w14:ky="0" w14:algn="tl">
                            <w14:srgbClr w14:val="000000">
                              <w14:alpha w14:val="60000"/>
                            </w14:srgbClr>
                          </w14:shadow>
                        </w:rPr>
                      </w:pPr>
                    </w:p>
                    <w:p w14:paraId="3B879DF5" w14:textId="24124297" w:rsidR="00025BA4" w:rsidRPr="007A1641" w:rsidRDefault="00025BA4" w:rsidP="00DD0DCF">
                      <w:pPr>
                        <w:pStyle w:val="TitleCover"/>
                        <w:spacing w:after="0" w:line="0" w:lineRule="atLeast"/>
                        <w:rPr>
                          <w:caps w:val="0"/>
                          <w:smallCaps/>
                          <w:spacing w:val="54"/>
                          <w:sz w:val="32"/>
                          <w:szCs w:val="32"/>
                          <w14:shadow w14:blurRad="50800" w14:dist="38100" w14:dir="2700000" w14:sx="100000" w14:sy="100000" w14:kx="0" w14:ky="0" w14:algn="tl">
                            <w14:srgbClr w14:val="000000">
                              <w14:alpha w14:val="60000"/>
                            </w14:srgbClr>
                          </w14:shadow>
                        </w:rPr>
                      </w:pPr>
                      <w:r w:rsidRPr="007A1641">
                        <w:rPr>
                          <w:caps w:val="0"/>
                          <w:smallCaps/>
                          <w:spacing w:val="54"/>
                          <w:sz w:val="32"/>
                          <w:szCs w:val="32"/>
                          <w14:shadow w14:blurRad="50800" w14:dist="38100" w14:dir="2700000" w14:sx="100000" w14:sy="100000" w14:kx="0" w14:ky="0" w14:algn="tl">
                            <w14:srgbClr w14:val="000000">
                              <w14:alpha w14:val="60000"/>
                            </w14:srgbClr>
                          </w14:shadow>
                        </w:rPr>
                        <w:t>R</w:t>
                      </w:r>
                      <w:r w:rsidR="00721C5C">
                        <w:rPr>
                          <w:caps w:val="0"/>
                          <w:smallCaps/>
                          <w:spacing w:val="54"/>
                          <w:sz w:val="32"/>
                          <w:szCs w:val="32"/>
                          <w14:shadow w14:blurRad="50800" w14:dist="38100" w14:dir="2700000" w14:sx="100000" w14:sy="100000" w14:kx="0" w14:ky="0" w14:algn="tl">
                            <w14:srgbClr w14:val="000000">
                              <w14:alpha w14:val="60000"/>
                            </w14:srgbClr>
                          </w14:shadow>
                        </w:rPr>
                        <w:t>estructuration et r</w:t>
                      </w:r>
                      <w:r w:rsidRPr="007A1641">
                        <w:rPr>
                          <w:caps w:val="0"/>
                          <w:smallCaps/>
                          <w:spacing w:val="54"/>
                          <w:sz w:val="32"/>
                          <w:szCs w:val="32"/>
                          <w14:shadow w14:blurRad="50800" w14:dist="38100" w14:dir="2700000" w14:sx="100000" w14:sy="100000" w14:kx="0" w14:ky="0" w14:algn="tl">
                            <w14:srgbClr w14:val="000000">
                              <w14:alpha w14:val="60000"/>
                            </w14:srgbClr>
                          </w14:shadow>
                        </w:rPr>
                        <w:t>econstruction du Centre Hospitalier</w:t>
                      </w:r>
                    </w:p>
                    <w:p w14:paraId="3A38B4FE" w14:textId="004C2004" w:rsidR="00531841" w:rsidRPr="007A1641" w:rsidRDefault="00721C5C" w:rsidP="00DD0DCF">
                      <w:pPr>
                        <w:pStyle w:val="TitleCover"/>
                        <w:spacing w:after="0" w:line="0" w:lineRule="atLeast"/>
                        <w:rPr>
                          <w:spacing w:val="54"/>
                          <w:sz w:val="32"/>
                          <w:szCs w:val="32"/>
                          <w14:shadow w14:blurRad="50800" w14:dist="38100" w14:dir="2700000" w14:sx="100000" w14:sy="100000" w14:kx="0" w14:ky="0" w14:algn="tl">
                            <w14:srgbClr w14:val="000000">
                              <w14:alpha w14:val="60000"/>
                            </w14:srgbClr>
                          </w14:shadow>
                        </w:rPr>
                      </w:pPr>
                      <w:r>
                        <w:rPr>
                          <w:caps w:val="0"/>
                          <w:smallCaps/>
                          <w:spacing w:val="54"/>
                          <w:sz w:val="32"/>
                          <w:szCs w:val="32"/>
                          <w14:shadow w14:blurRad="50800" w14:dist="38100" w14:dir="2700000" w14:sx="100000" w14:sy="100000" w14:kx="0" w14:ky="0" w14:algn="tl">
                            <w14:srgbClr w14:val="000000">
                              <w14:alpha w14:val="60000"/>
                            </w14:srgbClr>
                          </w14:shadow>
                        </w:rPr>
                        <w:t>CHEMILLE</w:t>
                      </w:r>
                      <w:r w:rsidR="00531841" w:rsidRPr="007A1641">
                        <w:rPr>
                          <w:caps w:val="0"/>
                          <w:smallCaps/>
                          <w:spacing w:val="54"/>
                          <w:sz w:val="32"/>
                          <w:szCs w:val="32"/>
                          <w14:shadow w14:blurRad="50800" w14:dist="38100" w14:dir="2700000" w14:sx="100000" w14:sy="100000" w14:kx="0" w14:ky="0" w14:algn="tl">
                            <w14:srgbClr w14:val="000000">
                              <w14:alpha w14:val="60000"/>
                            </w14:srgbClr>
                          </w14:shadow>
                        </w:rPr>
                        <w:t xml:space="preserve"> (</w:t>
                      </w:r>
                      <w:r w:rsidR="00025BA4" w:rsidRPr="007A1641">
                        <w:rPr>
                          <w:caps w:val="0"/>
                          <w:smallCaps/>
                          <w:spacing w:val="54"/>
                          <w:sz w:val="32"/>
                          <w:szCs w:val="32"/>
                          <w14:shadow w14:blurRad="50800" w14:dist="38100" w14:dir="2700000" w14:sx="100000" w14:sy="100000" w14:kx="0" w14:ky="0" w14:algn="tl">
                            <w14:srgbClr w14:val="000000">
                              <w14:alpha w14:val="60000"/>
                            </w14:srgbClr>
                          </w14:shadow>
                        </w:rPr>
                        <w:t>49</w:t>
                      </w:r>
                      <w:r w:rsidR="00531841" w:rsidRPr="007A1641">
                        <w:rPr>
                          <w:caps w:val="0"/>
                          <w:smallCaps/>
                          <w:spacing w:val="54"/>
                          <w:sz w:val="32"/>
                          <w:szCs w:val="32"/>
                          <w14:shadow w14:blurRad="50800" w14:dist="38100" w14:dir="2700000" w14:sx="100000" w14:sy="100000" w14:kx="0" w14:ky="0" w14:algn="tl">
                            <w14:srgbClr w14:val="000000">
                              <w14:alpha w14:val="60000"/>
                            </w14:srgbClr>
                          </w14:shadow>
                        </w:rPr>
                        <w:t>)</w:t>
                      </w:r>
                    </w:p>
                    <w:p w14:paraId="2C8440B4" w14:textId="77777777" w:rsidR="00531841" w:rsidRDefault="00531841" w:rsidP="00950B81">
                      <w:pPr>
                        <w:rPr>
                          <w:lang w:eastAsia="en-US"/>
                        </w:rPr>
                      </w:pPr>
                    </w:p>
                    <w:p w14:paraId="68B2F75B" w14:textId="77777777" w:rsidR="00531841" w:rsidRDefault="00531841" w:rsidP="00950B81">
                      <w:pPr>
                        <w:rPr>
                          <w:lang w:eastAsia="en-US"/>
                        </w:rPr>
                      </w:pPr>
                    </w:p>
                    <w:p w14:paraId="34C84037" w14:textId="77777777" w:rsidR="00531841" w:rsidRDefault="00531841" w:rsidP="00950B81">
                      <w:pPr>
                        <w:rPr>
                          <w:lang w:eastAsia="en-US"/>
                        </w:rPr>
                      </w:pPr>
                    </w:p>
                    <w:p w14:paraId="015455E0" w14:textId="77777777" w:rsidR="00531841" w:rsidRPr="00950B81" w:rsidRDefault="00531841" w:rsidP="00950B81">
                      <w:pPr>
                        <w:rPr>
                          <w:lang w:eastAsia="en-US"/>
                        </w:rPr>
                      </w:pPr>
                    </w:p>
                    <w:p w14:paraId="1B6F2853" w14:textId="77777777" w:rsidR="00531841" w:rsidRPr="008A66ED" w:rsidRDefault="00531841" w:rsidP="00DD0DCF"/>
                    <w:p w14:paraId="126AC99B" w14:textId="77777777" w:rsidR="00531841" w:rsidRPr="007A1641" w:rsidRDefault="00531841" w:rsidP="00C413ED">
                      <w:pPr>
                        <w:pStyle w:val="TitleCover"/>
                        <w:spacing w:after="360" w:line="240" w:lineRule="auto"/>
                        <w:rPr>
                          <w:caps w:val="0"/>
                          <w:smallCaps/>
                          <w:color w:val="76923C"/>
                          <w:spacing w:val="54"/>
                          <w:sz w:val="72"/>
                          <w:szCs w:val="72"/>
                          <w14:shadow w14:blurRad="50800" w14:dist="38100" w14:dir="2700000" w14:sx="100000" w14:sy="100000" w14:kx="0" w14:ky="0" w14:algn="tl">
                            <w14:srgbClr w14:val="000000">
                              <w14:alpha w14:val="60000"/>
                            </w14:srgbClr>
                          </w14:shadow>
                        </w:rPr>
                      </w:pPr>
                      <w:r w:rsidRPr="007A1641">
                        <w:rPr>
                          <w:caps w:val="0"/>
                          <w:smallCaps/>
                          <w:color w:val="76923C"/>
                          <w:spacing w:val="54"/>
                          <w:sz w:val="72"/>
                          <w:szCs w:val="72"/>
                          <w14:shadow w14:blurRad="50800" w14:dist="38100" w14:dir="2700000" w14:sx="100000" w14:sy="100000" w14:kx="0" w14:ky="0" w14:algn="tl">
                            <w14:srgbClr w14:val="000000">
                              <w14:alpha w14:val="60000"/>
                            </w14:srgbClr>
                          </w14:shadow>
                        </w:rPr>
                        <w:t>Programme environnemental</w:t>
                      </w:r>
                    </w:p>
                    <w:p w14:paraId="25C4E8EF" w14:textId="77777777" w:rsidR="00531841" w:rsidRPr="008A66ED" w:rsidRDefault="00531841" w:rsidP="00DD0DCF"/>
                  </w:txbxContent>
                </v:textbox>
              </v:shape>
            </w:pict>
          </mc:Fallback>
        </mc:AlternateContent>
      </w:r>
    </w:p>
    <w:p w14:paraId="7AE6092D" w14:textId="77777777" w:rsidR="00693691" w:rsidRDefault="00693691" w:rsidP="00735510">
      <w:pPr>
        <w:jc w:val="center"/>
        <w:rPr>
          <w:rFonts w:ascii="Garamond" w:hAnsi="Garamond"/>
          <w:b/>
          <w:sz w:val="40"/>
          <w:szCs w:val="40"/>
          <w:u w:val="single"/>
        </w:rPr>
      </w:pPr>
    </w:p>
    <w:p w14:paraId="6A31450E" w14:textId="77777777" w:rsidR="00693691" w:rsidRDefault="00693691" w:rsidP="00735510">
      <w:pPr>
        <w:jc w:val="center"/>
        <w:rPr>
          <w:rFonts w:ascii="Garamond" w:hAnsi="Garamond"/>
          <w:b/>
          <w:sz w:val="40"/>
          <w:szCs w:val="40"/>
          <w:u w:val="single"/>
        </w:rPr>
      </w:pPr>
    </w:p>
    <w:p w14:paraId="63ABC6F3" w14:textId="77777777" w:rsidR="00693691" w:rsidRDefault="00693691" w:rsidP="00735510">
      <w:pPr>
        <w:jc w:val="center"/>
        <w:rPr>
          <w:rFonts w:ascii="Garamond" w:hAnsi="Garamond"/>
          <w:b/>
          <w:sz w:val="40"/>
          <w:szCs w:val="40"/>
          <w:u w:val="single"/>
        </w:rPr>
      </w:pPr>
    </w:p>
    <w:p w14:paraId="1A01703A" w14:textId="77777777" w:rsidR="00693691" w:rsidRDefault="00693691" w:rsidP="00735510">
      <w:pPr>
        <w:jc w:val="center"/>
        <w:rPr>
          <w:rFonts w:ascii="Garamond" w:hAnsi="Garamond"/>
          <w:b/>
          <w:sz w:val="40"/>
          <w:szCs w:val="40"/>
          <w:u w:val="single"/>
        </w:rPr>
      </w:pPr>
    </w:p>
    <w:p w14:paraId="2BD4B669" w14:textId="77777777" w:rsidR="00693691" w:rsidRDefault="00693691" w:rsidP="00735510">
      <w:pPr>
        <w:jc w:val="center"/>
        <w:rPr>
          <w:rFonts w:ascii="Garamond" w:hAnsi="Garamond"/>
          <w:b/>
          <w:sz w:val="40"/>
          <w:szCs w:val="40"/>
          <w:u w:val="single"/>
        </w:rPr>
      </w:pPr>
    </w:p>
    <w:p w14:paraId="6CFD4B4A" w14:textId="77777777" w:rsidR="00693691" w:rsidRDefault="00693691" w:rsidP="00735510">
      <w:pPr>
        <w:jc w:val="center"/>
        <w:rPr>
          <w:rFonts w:ascii="Garamond" w:hAnsi="Garamond"/>
          <w:b/>
          <w:sz w:val="40"/>
          <w:szCs w:val="40"/>
          <w:u w:val="single"/>
        </w:rPr>
      </w:pPr>
    </w:p>
    <w:p w14:paraId="0EFD95CB" w14:textId="77777777" w:rsidR="00693691" w:rsidRDefault="00693691" w:rsidP="00735510">
      <w:pPr>
        <w:jc w:val="center"/>
        <w:rPr>
          <w:rFonts w:ascii="Garamond" w:hAnsi="Garamond"/>
          <w:b/>
          <w:sz w:val="40"/>
          <w:szCs w:val="40"/>
          <w:u w:val="single"/>
        </w:rPr>
      </w:pPr>
    </w:p>
    <w:p w14:paraId="08C4ED40" w14:textId="77777777" w:rsidR="00693691" w:rsidRDefault="00693691" w:rsidP="00735510">
      <w:pPr>
        <w:jc w:val="center"/>
        <w:rPr>
          <w:rFonts w:ascii="Garamond" w:hAnsi="Garamond"/>
          <w:b/>
          <w:sz w:val="40"/>
          <w:szCs w:val="40"/>
          <w:u w:val="single"/>
        </w:rPr>
      </w:pPr>
    </w:p>
    <w:p w14:paraId="5C3EAC70" w14:textId="5F65A366" w:rsidR="00693691" w:rsidRDefault="00693691" w:rsidP="00735510">
      <w:pPr>
        <w:jc w:val="center"/>
        <w:rPr>
          <w:rFonts w:ascii="Garamond" w:hAnsi="Garamond"/>
          <w:b/>
          <w:sz w:val="40"/>
          <w:szCs w:val="40"/>
          <w:u w:val="single"/>
        </w:rPr>
      </w:pPr>
    </w:p>
    <w:p w14:paraId="6083D9D3" w14:textId="593A7B3C" w:rsidR="00693691" w:rsidRDefault="00693691" w:rsidP="00735510">
      <w:pPr>
        <w:jc w:val="center"/>
        <w:rPr>
          <w:rFonts w:ascii="Garamond" w:hAnsi="Garamond"/>
          <w:b/>
          <w:sz w:val="40"/>
          <w:szCs w:val="40"/>
          <w:u w:val="single"/>
        </w:rPr>
      </w:pPr>
      <w:r>
        <w:rPr>
          <w:noProof/>
        </w:rPr>
        <w:drawing>
          <wp:anchor distT="0" distB="0" distL="114300" distR="114300" simplePos="0" relativeHeight="251661823" behindDoc="0" locked="0" layoutInCell="1" allowOverlap="1" wp14:anchorId="35575ECE" wp14:editId="6ACDA75F">
            <wp:simplePos x="0" y="0"/>
            <wp:positionH relativeFrom="column">
              <wp:posOffset>-685800</wp:posOffset>
            </wp:positionH>
            <wp:positionV relativeFrom="paragraph">
              <wp:posOffset>372745</wp:posOffset>
            </wp:positionV>
            <wp:extent cx="7526020" cy="3276600"/>
            <wp:effectExtent l="0" t="0" r="0" b="0"/>
            <wp:wrapThrough wrapText="bothSides">
              <wp:wrapPolygon edited="0">
                <wp:start x="0" y="0"/>
                <wp:lineTo x="0" y="21474"/>
                <wp:lineTo x="21542" y="21474"/>
                <wp:lineTo x="21542" y="0"/>
                <wp:lineTo x="0" y="0"/>
              </wp:wrapPolygon>
            </wp:wrapThrough>
            <wp:docPr id="20973089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08967" name=""/>
                    <pic:cNvPicPr/>
                  </pic:nvPicPr>
                  <pic:blipFill rotWithShape="1">
                    <a:blip r:embed="rId9">
                      <a:extLst>
                        <a:ext uri="{28A0092B-C50C-407E-A947-70E740481C1C}">
                          <a14:useLocalDpi xmlns:a14="http://schemas.microsoft.com/office/drawing/2010/main" val="0"/>
                        </a:ext>
                      </a:extLst>
                    </a:blip>
                    <a:srcRect l="604"/>
                    <a:stretch/>
                  </pic:blipFill>
                  <pic:spPr bwMode="auto">
                    <a:xfrm>
                      <a:off x="0" y="0"/>
                      <a:ext cx="7526020" cy="3276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FBF0F5" w14:textId="1AB5702C" w:rsidR="00693691" w:rsidRDefault="00693691" w:rsidP="00735510">
      <w:pPr>
        <w:jc w:val="center"/>
        <w:rPr>
          <w:rFonts w:ascii="Garamond" w:hAnsi="Garamond"/>
          <w:b/>
          <w:sz w:val="40"/>
          <w:szCs w:val="40"/>
          <w:u w:val="single"/>
        </w:rPr>
      </w:pPr>
    </w:p>
    <w:p w14:paraId="7398739D" w14:textId="0C63C0C5" w:rsidR="00693691" w:rsidRDefault="00693691" w:rsidP="00735510">
      <w:pPr>
        <w:jc w:val="center"/>
        <w:rPr>
          <w:rFonts w:ascii="Garamond" w:hAnsi="Garamond" w:cs="Arial"/>
        </w:rPr>
      </w:pPr>
    </w:p>
    <w:p w14:paraId="7DF32371" w14:textId="442E3A01" w:rsidR="00693691" w:rsidRDefault="00693691" w:rsidP="00735510">
      <w:pPr>
        <w:jc w:val="center"/>
        <w:rPr>
          <w:rFonts w:ascii="Garamond" w:hAnsi="Garamond" w:cs="Arial"/>
        </w:rPr>
      </w:pPr>
    </w:p>
    <w:p w14:paraId="11AEFBD0" w14:textId="36CE7E5E" w:rsidR="00693691" w:rsidRDefault="00693691" w:rsidP="00735510">
      <w:pPr>
        <w:jc w:val="center"/>
        <w:rPr>
          <w:rFonts w:ascii="Garamond" w:hAnsi="Garamond" w:cs="Arial"/>
        </w:rPr>
      </w:pPr>
    </w:p>
    <w:p w14:paraId="391B4C56" w14:textId="77777777" w:rsidR="00693691" w:rsidRPr="00822886" w:rsidRDefault="00693691" w:rsidP="00735510">
      <w:pPr>
        <w:jc w:val="center"/>
        <w:rPr>
          <w:rFonts w:ascii="Garamond" w:hAnsi="Garamond" w:cs="Arial"/>
        </w:rPr>
      </w:pPr>
    </w:p>
    <w:p w14:paraId="4C8E2C15" w14:textId="24EB7056" w:rsidR="007B135B" w:rsidRDefault="007B135B">
      <w:pPr>
        <w:rPr>
          <w:rFonts w:ascii="Garamond" w:hAnsi="Garamond"/>
        </w:rPr>
      </w:pPr>
    </w:p>
    <w:p w14:paraId="053E0CC8" w14:textId="77777777" w:rsidR="00E4306A" w:rsidRDefault="00E4306A">
      <w:pPr>
        <w:rPr>
          <w:rFonts w:ascii="Garamond" w:hAnsi="Garamond"/>
        </w:rPr>
      </w:pPr>
    </w:p>
    <w:p w14:paraId="387CFE64" w14:textId="77777777" w:rsidR="00E4306A" w:rsidRDefault="00E4306A">
      <w:pPr>
        <w:rPr>
          <w:rFonts w:ascii="Garamond" w:hAnsi="Garamond"/>
        </w:rPr>
      </w:pPr>
    </w:p>
    <w:p w14:paraId="2E3822D6" w14:textId="77777777" w:rsidR="00E4306A" w:rsidRDefault="00E4306A">
      <w:pPr>
        <w:rPr>
          <w:rFonts w:ascii="Garamond" w:hAnsi="Garamond"/>
        </w:rPr>
      </w:pPr>
    </w:p>
    <w:p w14:paraId="3A9D43C9" w14:textId="77777777" w:rsidR="00E4306A" w:rsidRDefault="00E4306A">
      <w:pPr>
        <w:rPr>
          <w:rFonts w:ascii="Garamond" w:hAnsi="Garamond"/>
        </w:rPr>
      </w:pPr>
    </w:p>
    <w:p w14:paraId="3E3E39E8" w14:textId="77777777" w:rsidR="00E4306A" w:rsidRDefault="00E4306A">
      <w:pPr>
        <w:rPr>
          <w:rFonts w:ascii="Garamond" w:hAnsi="Garamond"/>
        </w:rPr>
      </w:pPr>
    </w:p>
    <w:sdt>
      <w:sdtPr>
        <w:rPr>
          <w:rFonts w:ascii="Times New Roman" w:eastAsia="Times New Roman" w:hAnsi="Times New Roman" w:cs="Times New Roman"/>
          <w:b w:val="0"/>
          <w:bCs w:val="0"/>
          <w:color w:val="auto"/>
          <w:sz w:val="26"/>
          <w:szCs w:val="26"/>
          <w:lang w:eastAsia="fr-FR"/>
        </w:rPr>
        <w:id w:val="6059266"/>
        <w:docPartObj>
          <w:docPartGallery w:val="Table of Contents"/>
          <w:docPartUnique/>
        </w:docPartObj>
      </w:sdtPr>
      <w:sdtContent>
        <w:p w14:paraId="7440427C" w14:textId="77777777" w:rsidR="007B135B" w:rsidRPr="00DC139C" w:rsidRDefault="007B135B" w:rsidP="00E4306A">
          <w:pPr>
            <w:pStyle w:val="En-ttedetabledesmatires"/>
            <w:jc w:val="center"/>
            <w:rPr>
              <w:sz w:val="26"/>
              <w:szCs w:val="26"/>
            </w:rPr>
          </w:pPr>
          <w:r w:rsidRPr="007A1641">
            <w:rPr>
              <w:rFonts w:ascii="Garamond" w:eastAsia="Times New Roman" w:hAnsi="Garamond" w:cs="Times New Roman"/>
              <w:bCs w:val="0"/>
              <w:smallCaps/>
              <w:color w:val="4F81BD" w:themeColor="accent1"/>
              <w:sz w:val="44"/>
              <w:szCs w:val="26"/>
              <w:lang w:eastAsia="fr-FR"/>
              <w14:shadow w14:blurRad="50800" w14:dist="38100" w14:dir="2700000" w14:sx="100000" w14:sy="100000" w14:kx="0" w14:ky="0" w14:algn="tl">
                <w14:srgbClr w14:val="000000">
                  <w14:alpha w14:val="60000"/>
                </w14:srgbClr>
              </w14:shadow>
            </w:rPr>
            <w:t>Sommaire</w:t>
          </w:r>
        </w:p>
        <w:p w14:paraId="60437AA4" w14:textId="77777777" w:rsidR="00E4306A" w:rsidRPr="00DC139C" w:rsidRDefault="00E4306A" w:rsidP="00E4306A">
          <w:pPr>
            <w:rPr>
              <w:sz w:val="26"/>
              <w:szCs w:val="26"/>
              <w:lang w:eastAsia="en-US"/>
            </w:rPr>
          </w:pPr>
        </w:p>
        <w:p w14:paraId="17C4DF7D" w14:textId="77777777" w:rsidR="00E4306A" w:rsidRPr="00DC139C" w:rsidRDefault="00E4306A" w:rsidP="00E4306A">
          <w:pPr>
            <w:rPr>
              <w:sz w:val="26"/>
              <w:szCs w:val="26"/>
              <w:lang w:eastAsia="en-US"/>
            </w:rPr>
          </w:pPr>
        </w:p>
        <w:p w14:paraId="76BE8630" w14:textId="77777777" w:rsidR="00E4306A" w:rsidRPr="00DC139C" w:rsidRDefault="00E4306A" w:rsidP="00E4306A">
          <w:pPr>
            <w:rPr>
              <w:sz w:val="26"/>
              <w:szCs w:val="26"/>
              <w:lang w:eastAsia="en-US"/>
            </w:rPr>
          </w:pPr>
        </w:p>
        <w:p w14:paraId="6F390E4A" w14:textId="2F1DC785" w:rsidR="00913BA1" w:rsidRDefault="00540D17">
          <w:pPr>
            <w:pStyle w:val="TM1"/>
            <w:rPr>
              <w:rFonts w:asciiTheme="minorHAnsi" w:eastAsiaTheme="minorEastAsia" w:hAnsiTheme="minorHAnsi" w:cstheme="minorBidi"/>
              <w:b w:val="0"/>
              <w:noProof/>
              <w:color w:val="auto"/>
              <w:kern w:val="2"/>
              <w:szCs w:val="22"/>
              <w14:ligatures w14:val="standardContextual"/>
            </w:rPr>
          </w:pPr>
          <w:r w:rsidRPr="00DC139C">
            <w:rPr>
              <w:rFonts w:ascii="Arial" w:hAnsi="Arial"/>
              <w:b w:val="0"/>
              <w:sz w:val="26"/>
              <w:szCs w:val="26"/>
            </w:rPr>
            <w:fldChar w:fldCharType="begin"/>
          </w:r>
          <w:r w:rsidR="007B135B" w:rsidRPr="00DC139C">
            <w:rPr>
              <w:rFonts w:ascii="Arial" w:hAnsi="Arial"/>
              <w:b w:val="0"/>
              <w:sz w:val="26"/>
              <w:szCs w:val="26"/>
            </w:rPr>
            <w:instrText xml:space="preserve"> TOC \o "1-4" \h \z \u </w:instrText>
          </w:r>
          <w:r w:rsidRPr="00DC139C">
            <w:rPr>
              <w:rFonts w:ascii="Arial" w:hAnsi="Arial"/>
              <w:b w:val="0"/>
              <w:sz w:val="26"/>
              <w:szCs w:val="26"/>
            </w:rPr>
            <w:fldChar w:fldCharType="separate"/>
          </w:r>
          <w:hyperlink w:anchor="_Toc172897265" w:history="1">
            <w:r w:rsidR="00913BA1" w:rsidRPr="002E2D9B">
              <w:rPr>
                <w:rStyle w:val="Lienhypertexte"/>
                <w:noProof/>
              </w:rPr>
              <w:t>1.</w:t>
            </w:r>
            <w:r w:rsidR="00913BA1">
              <w:rPr>
                <w:rFonts w:asciiTheme="minorHAnsi" w:eastAsiaTheme="minorEastAsia" w:hAnsiTheme="minorHAnsi" w:cstheme="minorBidi"/>
                <w:b w:val="0"/>
                <w:noProof/>
                <w:color w:val="auto"/>
                <w:kern w:val="2"/>
                <w:szCs w:val="22"/>
                <w14:ligatures w14:val="standardContextual"/>
              </w:rPr>
              <w:tab/>
            </w:r>
            <w:r w:rsidR="00913BA1" w:rsidRPr="002E2D9B">
              <w:rPr>
                <w:rStyle w:val="Lienhypertexte"/>
                <w:noProof/>
              </w:rPr>
              <w:t>Préambule</w:t>
            </w:r>
            <w:r w:rsidR="00913BA1">
              <w:rPr>
                <w:noProof/>
                <w:webHidden/>
              </w:rPr>
              <w:tab/>
            </w:r>
            <w:r w:rsidR="00913BA1">
              <w:rPr>
                <w:noProof/>
                <w:webHidden/>
              </w:rPr>
              <w:fldChar w:fldCharType="begin"/>
            </w:r>
            <w:r w:rsidR="00913BA1">
              <w:rPr>
                <w:noProof/>
                <w:webHidden/>
              </w:rPr>
              <w:instrText xml:space="preserve"> PAGEREF _Toc172897265 \h </w:instrText>
            </w:r>
            <w:r w:rsidR="00913BA1">
              <w:rPr>
                <w:noProof/>
                <w:webHidden/>
              </w:rPr>
            </w:r>
            <w:r w:rsidR="00913BA1">
              <w:rPr>
                <w:noProof/>
                <w:webHidden/>
              </w:rPr>
              <w:fldChar w:fldCharType="separate"/>
            </w:r>
            <w:r w:rsidR="006C658C">
              <w:rPr>
                <w:noProof/>
                <w:webHidden/>
              </w:rPr>
              <w:t>3</w:t>
            </w:r>
            <w:r w:rsidR="00913BA1">
              <w:rPr>
                <w:noProof/>
                <w:webHidden/>
              </w:rPr>
              <w:fldChar w:fldCharType="end"/>
            </w:r>
          </w:hyperlink>
        </w:p>
        <w:p w14:paraId="7AE62B6F" w14:textId="42434D64" w:rsidR="00913BA1" w:rsidRDefault="00000000">
          <w:pPr>
            <w:pStyle w:val="TM1"/>
            <w:rPr>
              <w:rFonts w:asciiTheme="minorHAnsi" w:eastAsiaTheme="minorEastAsia" w:hAnsiTheme="minorHAnsi" w:cstheme="minorBidi"/>
              <w:b w:val="0"/>
              <w:noProof/>
              <w:color w:val="auto"/>
              <w:kern w:val="2"/>
              <w:szCs w:val="22"/>
              <w14:ligatures w14:val="standardContextual"/>
            </w:rPr>
          </w:pPr>
          <w:hyperlink w:anchor="_Toc172897266" w:history="1">
            <w:r w:rsidR="00913BA1" w:rsidRPr="002E2D9B">
              <w:rPr>
                <w:rStyle w:val="Lienhypertexte"/>
                <w:noProof/>
              </w:rPr>
              <w:t>2.</w:t>
            </w:r>
            <w:r w:rsidR="00913BA1">
              <w:rPr>
                <w:rFonts w:asciiTheme="minorHAnsi" w:eastAsiaTheme="minorEastAsia" w:hAnsiTheme="minorHAnsi" w:cstheme="minorBidi"/>
                <w:b w:val="0"/>
                <w:noProof/>
                <w:color w:val="auto"/>
                <w:kern w:val="2"/>
                <w:szCs w:val="22"/>
                <w14:ligatures w14:val="standardContextual"/>
              </w:rPr>
              <w:tab/>
            </w:r>
            <w:r w:rsidR="00913BA1" w:rsidRPr="002E2D9B">
              <w:rPr>
                <w:rStyle w:val="Lienhypertexte"/>
                <w:noProof/>
              </w:rPr>
              <w:t>Détail des Thématiques à traiter</w:t>
            </w:r>
            <w:r w:rsidR="00913BA1">
              <w:rPr>
                <w:noProof/>
                <w:webHidden/>
              </w:rPr>
              <w:tab/>
            </w:r>
            <w:r w:rsidR="00913BA1">
              <w:rPr>
                <w:noProof/>
                <w:webHidden/>
              </w:rPr>
              <w:fldChar w:fldCharType="begin"/>
            </w:r>
            <w:r w:rsidR="00913BA1">
              <w:rPr>
                <w:noProof/>
                <w:webHidden/>
              </w:rPr>
              <w:instrText xml:space="preserve"> PAGEREF _Toc172897266 \h </w:instrText>
            </w:r>
            <w:r w:rsidR="00913BA1">
              <w:rPr>
                <w:noProof/>
                <w:webHidden/>
              </w:rPr>
            </w:r>
            <w:r w:rsidR="00913BA1">
              <w:rPr>
                <w:noProof/>
                <w:webHidden/>
              </w:rPr>
              <w:fldChar w:fldCharType="separate"/>
            </w:r>
            <w:r w:rsidR="006C658C">
              <w:rPr>
                <w:noProof/>
                <w:webHidden/>
              </w:rPr>
              <w:t>5</w:t>
            </w:r>
            <w:r w:rsidR="00913BA1">
              <w:rPr>
                <w:noProof/>
                <w:webHidden/>
              </w:rPr>
              <w:fldChar w:fldCharType="end"/>
            </w:r>
          </w:hyperlink>
        </w:p>
        <w:p w14:paraId="6B1D3995" w14:textId="3FA1966C"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67" w:history="1">
            <w:r w:rsidR="00913BA1" w:rsidRPr="002E2D9B">
              <w:rPr>
                <w:rStyle w:val="Lienhypertexte"/>
                <w:iCs/>
                <w:noProof/>
              </w:rPr>
              <w:t>Environnement extérieur adapté</w:t>
            </w:r>
            <w:r w:rsidR="00913BA1">
              <w:rPr>
                <w:noProof/>
                <w:webHidden/>
              </w:rPr>
              <w:tab/>
            </w:r>
            <w:r w:rsidR="00913BA1">
              <w:rPr>
                <w:noProof/>
                <w:webHidden/>
              </w:rPr>
              <w:fldChar w:fldCharType="begin"/>
            </w:r>
            <w:r w:rsidR="00913BA1">
              <w:rPr>
                <w:noProof/>
                <w:webHidden/>
              </w:rPr>
              <w:instrText xml:space="preserve"> PAGEREF _Toc172897267 \h </w:instrText>
            </w:r>
            <w:r w:rsidR="00913BA1">
              <w:rPr>
                <w:noProof/>
                <w:webHidden/>
              </w:rPr>
            </w:r>
            <w:r w:rsidR="00913BA1">
              <w:rPr>
                <w:noProof/>
                <w:webHidden/>
              </w:rPr>
              <w:fldChar w:fldCharType="separate"/>
            </w:r>
            <w:r w:rsidR="006C658C">
              <w:rPr>
                <w:noProof/>
                <w:webHidden/>
              </w:rPr>
              <w:t>5</w:t>
            </w:r>
            <w:r w:rsidR="00913BA1">
              <w:rPr>
                <w:noProof/>
                <w:webHidden/>
              </w:rPr>
              <w:fldChar w:fldCharType="end"/>
            </w:r>
          </w:hyperlink>
        </w:p>
        <w:p w14:paraId="5B36F77F" w14:textId="701B8F3C"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68" w:history="1">
            <w:r w:rsidR="00913BA1" w:rsidRPr="002E2D9B">
              <w:rPr>
                <w:rStyle w:val="Lienhypertexte"/>
                <w:iCs/>
                <w:noProof/>
              </w:rPr>
              <w:t>Impact environnemental de la construction limité</w:t>
            </w:r>
            <w:r w:rsidR="00913BA1">
              <w:rPr>
                <w:noProof/>
                <w:webHidden/>
              </w:rPr>
              <w:tab/>
            </w:r>
            <w:r w:rsidR="00913BA1">
              <w:rPr>
                <w:noProof/>
                <w:webHidden/>
              </w:rPr>
              <w:fldChar w:fldCharType="begin"/>
            </w:r>
            <w:r w:rsidR="00913BA1">
              <w:rPr>
                <w:noProof/>
                <w:webHidden/>
              </w:rPr>
              <w:instrText xml:space="preserve"> PAGEREF _Toc172897268 \h </w:instrText>
            </w:r>
            <w:r w:rsidR="00913BA1">
              <w:rPr>
                <w:noProof/>
                <w:webHidden/>
              </w:rPr>
            </w:r>
            <w:r w:rsidR="00913BA1">
              <w:rPr>
                <w:noProof/>
                <w:webHidden/>
              </w:rPr>
              <w:fldChar w:fldCharType="separate"/>
            </w:r>
            <w:r w:rsidR="006C658C">
              <w:rPr>
                <w:noProof/>
                <w:webHidden/>
              </w:rPr>
              <w:t>6</w:t>
            </w:r>
            <w:r w:rsidR="00913BA1">
              <w:rPr>
                <w:noProof/>
                <w:webHidden/>
              </w:rPr>
              <w:fldChar w:fldCharType="end"/>
            </w:r>
          </w:hyperlink>
        </w:p>
        <w:p w14:paraId="66C1B267" w14:textId="435F110F"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69" w:history="1">
            <w:r w:rsidR="00913BA1" w:rsidRPr="002E2D9B">
              <w:rPr>
                <w:rStyle w:val="Lienhypertexte"/>
                <w:iCs/>
                <w:noProof/>
              </w:rPr>
              <w:t>Performance énergétique optimisée</w:t>
            </w:r>
            <w:r w:rsidR="00913BA1">
              <w:rPr>
                <w:noProof/>
                <w:webHidden/>
              </w:rPr>
              <w:tab/>
            </w:r>
            <w:r w:rsidR="00913BA1">
              <w:rPr>
                <w:noProof/>
                <w:webHidden/>
              </w:rPr>
              <w:fldChar w:fldCharType="begin"/>
            </w:r>
            <w:r w:rsidR="00913BA1">
              <w:rPr>
                <w:noProof/>
                <w:webHidden/>
              </w:rPr>
              <w:instrText xml:space="preserve"> PAGEREF _Toc172897269 \h </w:instrText>
            </w:r>
            <w:r w:rsidR="00913BA1">
              <w:rPr>
                <w:noProof/>
                <w:webHidden/>
              </w:rPr>
            </w:r>
            <w:r w:rsidR="00913BA1">
              <w:rPr>
                <w:noProof/>
                <w:webHidden/>
              </w:rPr>
              <w:fldChar w:fldCharType="separate"/>
            </w:r>
            <w:r w:rsidR="006C658C">
              <w:rPr>
                <w:noProof/>
                <w:webHidden/>
              </w:rPr>
              <w:t>8</w:t>
            </w:r>
            <w:r w:rsidR="00913BA1">
              <w:rPr>
                <w:noProof/>
                <w:webHidden/>
              </w:rPr>
              <w:fldChar w:fldCharType="end"/>
            </w:r>
          </w:hyperlink>
        </w:p>
        <w:p w14:paraId="2FE60F82" w14:textId="6E9B77A9"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70" w:history="1">
            <w:r w:rsidR="00913BA1" w:rsidRPr="002E2D9B">
              <w:rPr>
                <w:rStyle w:val="Lienhypertexte"/>
                <w:iCs/>
                <w:noProof/>
              </w:rPr>
              <w:t>Qualité d’air intérieur optimisée</w:t>
            </w:r>
            <w:r w:rsidR="00913BA1">
              <w:rPr>
                <w:noProof/>
                <w:webHidden/>
              </w:rPr>
              <w:tab/>
            </w:r>
            <w:r w:rsidR="00913BA1">
              <w:rPr>
                <w:noProof/>
                <w:webHidden/>
              </w:rPr>
              <w:fldChar w:fldCharType="begin"/>
            </w:r>
            <w:r w:rsidR="00913BA1">
              <w:rPr>
                <w:noProof/>
                <w:webHidden/>
              </w:rPr>
              <w:instrText xml:space="preserve"> PAGEREF _Toc172897270 \h </w:instrText>
            </w:r>
            <w:r w:rsidR="00913BA1">
              <w:rPr>
                <w:noProof/>
                <w:webHidden/>
              </w:rPr>
            </w:r>
            <w:r w:rsidR="00913BA1">
              <w:rPr>
                <w:noProof/>
                <w:webHidden/>
              </w:rPr>
              <w:fldChar w:fldCharType="separate"/>
            </w:r>
            <w:r w:rsidR="006C658C">
              <w:rPr>
                <w:noProof/>
                <w:webHidden/>
              </w:rPr>
              <w:t>11</w:t>
            </w:r>
            <w:r w:rsidR="00913BA1">
              <w:rPr>
                <w:noProof/>
                <w:webHidden/>
              </w:rPr>
              <w:fldChar w:fldCharType="end"/>
            </w:r>
          </w:hyperlink>
        </w:p>
        <w:p w14:paraId="27EDABE5" w14:textId="0D5C3737"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71" w:history="1">
            <w:r w:rsidR="00913BA1" w:rsidRPr="002E2D9B">
              <w:rPr>
                <w:rStyle w:val="Lienhypertexte"/>
                <w:iCs/>
                <w:noProof/>
              </w:rPr>
              <w:t>Qualité d’eau irréprochable</w:t>
            </w:r>
            <w:r w:rsidR="00913BA1">
              <w:rPr>
                <w:noProof/>
                <w:webHidden/>
              </w:rPr>
              <w:tab/>
            </w:r>
            <w:r w:rsidR="00913BA1">
              <w:rPr>
                <w:noProof/>
                <w:webHidden/>
              </w:rPr>
              <w:fldChar w:fldCharType="begin"/>
            </w:r>
            <w:r w:rsidR="00913BA1">
              <w:rPr>
                <w:noProof/>
                <w:webHidden/>
              </w:rPr>
              <w:instrText xml:space="preserve"> PAGEREF _Toc172897271 \h </w:instrText>
            </w:r>
            <w:r w:rsidR="00913BA1">
              <w:rPr>
                <w:noProof/>
                <w:webHidden/>
              </w:rPr>
            </w:r>
            <w:r w:rsidR="00913BA1">
              <w:rPr>
                <w:noProof/>
                <w:webHidden/>
              </w:rPr>
              <w:fldChar w:fldCharType="separate"/>
            </w:r>
            <w:r w:rsidR="006C658C">
              <w:rPr>
                <w:noProof/>
                <w:webHidden/>
              </w:rPr>
              <w:t>12</w:t>
            </w:r>
            <w:r w:rsidR="00913BA1">
              <w:rPr>
                <w:noProof/>
                <w:webHidden/>
              </w:rPr>
              <w:fldChar w:fldCharType="end"/>
            </w:r>
          </w:hyperlink>
        </w:p>
        <w:p w14:paraId="63E83679" w14:textId="2A50E15B"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72" w:history="1">
            <w:r w:rsidR="00913BA1" w:rsidRPr="002E2D9B">
              <w:rPr>
                <w:rStyle w:val="Lienhypertexte"/>
                <w:iCs/>
                <w:noProof/>
              </w:rPr>
              <w:t>Confort thermique optimisé</w:t>
            </w:r>
            <w:r w:rsidR="00913BA1">
              <w:rPr>
                <w:noProof/>
                <w:webHidden/>
              </w:rPr>
              <w:tab/>
            </w:r>
            <w:r w:rsidR="00913BA1">
              <w:rPr>
                <w:noProof/>
                <w:webHidden/>
              </w:rPr>
              <w:fldChar w:fldCharType="begin"/>
            </w:r>
            <w:r w:rsidR="00913BA1">
              <w:rPr>
                <w:noProof/>
                <w:webHidden/>
              </w:rPr>
              <w:instrText xml:space="preserve"> PAGEREF _Toc172897272 \h </w:instrText>
            </w:r>
            <w:r w:rsidR="00913BA1">
              <w:rPr>
                <w:noProof/>
                <w:webHidden/>
              </w:rPr>
            </w:r>
            <w:r w:rsidR="00913BA1">
              <w:rPr>
                <w:noProof/>
                <w:webHidden/>
              </w:rPr>
              <w:fldChar w:fldCharType="separate"/>
            </w:r>
            <w:r w:rsidR="006C658C">
              <w:rPr>
                <w:noProof/>
                <w:webHidden/>
              </w:rPr>
              <w:t>13</w:t>
            </w:r>
            <w:r w:rsidR="00913BA1">
              <w:rPr>
                <w:noProof/>
                <w:webHidden/>
              </w:rPr>
              <w:fldChar w:fldCharType="end"/>
            </w:r>
          </w:hyperlink>
        </w:p>
        <w:p w14:paraId="5E7EA855" w14:textId="2F10B288"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73" w:history="1">
            <w:r w:rsidR="00913BA1" w:rsidRPr="002E2D9B">
              <w:rPr>
                <w:rStyle w:val="Lienhypertexte"/>
                <w:iCs/>
                <w:noProof/>
              </w:rPr>
              <w:t>Confort visuel optimisé</w:t>
            </w:r>
            <w:r w:rsidR="00913BA1">
              <w:rPr>
                <w:noProof/>
                <w:webHidden/>
              </w:rPr>
              <w:tab/>
            </w:r>
            <w:r w:rsidR="00913BA1">
              <w:rPr>
                <w:noProof/>
                <w:webHidden/>
              </w:rPr>
              <w:fldChar w:fldCharType="begin"/>
            </w:r>
            <w:r w:rsidR="00913BA1">
              <w:rPr>
                <w:noProof/>
                <w:webHidden/>
              </w:rPr>
              <w:instrText xml:space="preserve"> PAGEREF _Toc172897273 \h </w:instrText>
            </w:r>
            <w:r w:rsidR="00913BA1">
              <w:rPr>
                <w:noProof/>
                <w:webHidden/>
              </w:rPr>
            </w:r>
            <w:r w:rsidR="00913BA1">
              <w:rPr>
                <w:noProof/>
                <w:webHidden/>
              </w:rPr>
              <w:fldChar w:fldCharType="separate"/>
            </w:r>
            <w:r w:rsidR="006C658C">
              <w:rPr>
                <w:noProof/>
                <w:webHidden/>
              </w:rPr>
              <w:t>16</w:t>
            </w:r>
            <w:r w:rsidR="00913BA1">
              <w:rPr>
                <w:noProof/>
                <w:webHidden/>
              </w:rPr>
              <w:fldChar w:fldCharType="end"/>
            </w:r>
          </w:hyperlink>
        </w:p>
        <w:p w14:paraId="3C0C9FB1" w14:textId="799BBD20"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74" w:history="1">
            <w:r w:rsidR="00913BA1" w:rsidRPr="002E2D9B">
              <w:rPr>
                <w:rStyle w:val="Lienhypertexte"/>
                <w:iCs/>
                <w:noProof/>
              </w:rPr>
              <w:t>Confort acoustique optimisé</w:t>
            </w:r>
            <w:r w:rsidR="00913BA1">
              <w:rPr>
                <w:noProof/>
                <w:webHidden/>
              </w:rPr>
              <w:tab/>
            </w:r>
            <w:r w:rsidR="00913BA1">
              <w:rPr>
                <w:noProof/>
                <w:webHidden/>
              </w:rPr>
              <w:fldChar w:fldCharType="begin"/>
            </w:r>
            <w:r w:rsidR="00913BA1">
              <w:rPr>
                <w:noProof/>
                <w:webHidden/>
              </w:rPr>
              <w:instrText xml:space="preserve"> PAGEREF _Toc172897274 \h </w:instrText>
            </w:r>
            <w:r w:rsidR="00913BA1">
              <w:rPr>
                <w:noProof/>
                <w:webHidden/>
              </w:rPr>
            </w:r>
            <w:r w:rsidR="00913BA1">
              <w:rPr>
                <w:noProof/>
                <w:webHidden/>
              </w:rPr>
              <w:fldChar w:fldCharType="separate"/>
            </w:r>
            <w:r w:rsidR="006C658C">
              <w:rPr>
                <w:noProof/>
                <w:webHidden/>
              </w:rPr>
              <w:t>18</w:t>
            </w:r>
            <w:r w:rsidR="00913BA1">
              <w:rPr>
                <w:noProof/>
                <w:webHidden/>
              </w:rPr>
              <w:fldChar w:fldCharType="end"/>
            </w:r>
          </w:hyperlink>
        </w:p>
        <w:p w14:paraId="4B5728D6" w14:textId="0D39BEE7"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75" w:history="1">
            <w:r w:rsidR="00913BA1" w:rsidRPr="002E2D9B">
              <w:rPr>
                <w:rStyle w:val="Lienhypertexte"/>
                <w:iCs/>
                <w:noProof/>
              </w:rPr>
              <w:t>Maintenance facilitée</w:t>
            </w:r>
            <w:r w:rsidR="00913BA1">
              <w:rPr>
                <w:noProof/>
                <w:webHidden/>
              </w:rPr>
              <w:tab/>
            </w:r>
            <w:r w:rsidR="00913BA1">
              <w:rPr>
                <w:noProof/>
                <w:webHidden/>
              </w:rPr>
              <w:fldChar w:fldCharType="begin"/>
            </w:r>
            <w:r w:rsidR="00913BA1">
              <w:rPr>
                <w:noProof/>
                <w:webHidden/>
              </w:rPr>
              <w:instrText xml:space="preserve"> PAGEREF _Toc172897275 \h </w:instrText>
            </w:r>
            <w:r w:rsidR="00913BA1">
              <w:rPr>
                <w:noProof/>
                <w:webHidden/>
              </w:rPr>
            </w:r>
            <w:r w:rsidR="00913BA1">
              <w:rPr>
                <w:noProof/>
                <w:webHidden/>
              </w:rPr>
              <w:fldChar w:fldCharType="separate"/>
            </w:r>
            <w:r w:rsidR="006C658C">
              <w:rPr>
                <w:noProof/>
                <w:webHidden/>
              </w:rPr>
              <w:t>20</w:t>
            </w:r>
            <w:r w:rsidR="00913BA1">
              <w:rPr>
                <w:noProof/>
                <w:webHidden/>
              </w:rPr>
              <w:fldChar w:fldCharType="end"/>
            </w:r>
          </w:hyperlink>
        </w:p>
        <w:p w14:paraId="69C663EB" w14:textId="4A6C8725" w:rsidR="00913BA1" w:rsidRDefault="00000000">
          <w:pPr>
            <w:pStyle w:val="TM4"/>
            <w:tabs>
              <w:tab w:val="right" w:leader="dot" w:pos="9911"/>
            </w:tabs>
            <w:rPr>
              <w:rFonts w:asciiTheme="minorHAnsi" w:eastAsiaTheme="minorEastAsia" w:hAnsiTheme="minorHAnsi" w:cstheme="minorBidi"/>
              <w:b w:val="0"/>
              <w:noProof/>
              <w:kern w:val="2"/>
              <w:szCs w:val="22"/>
              <w14:ligatures w14:val="standardContextual"/>
            </w:rPr>
          </w:pPr>
          <w:hyperlink w:anchor="_Toc172897276" w:history="1">
            <w:r w:rsidR="00913BA1" w:rsidRPr="002E2D9B">
              <w:rPr>
                <w:rStyle w:val="Lienhypertexte"/>
                <w:iCs/>
                <w:noProof/>
              </w:rPr>
              <w:t>Chantier à faible impact environnemental</w:t>
            </w:r>
            <w:r w:rsidR="00913BA1">
              <w:rPr>
                <w:noProof/>
                <w:webHidden/>
              </w:rPr>
              <w:tab/>
            </w:r>
            <w:r w:rsidR="00913BA1">
              <w:rPr>
                <w:noProof/>
                <w:webHidden/>
              </w:rPr>
              <w:fldChar w:fldCharType="begin"/>
            </w:r>
            <w:r w:rsidR="00913BA1">
              <w:rPr>
                <w:noProof/>
                <w:webHidden/>
              </w:rPr>
              <w:instrText xml:space="preserve"> PAGEREF _Toc172897276 \h </w:instrText>
            </w:r>
            <w:r w:rsidR="00913BA1">
              <w:rPr>
                <w:noProof/>
                <w:webHidden/>
              </w:rPr>
            </w:r>
            <w:r w:rsidR="00913BA1">
              <w:rPr>
                <w:noProof/>
                <w:webHidden/>
              </w:rPr>
              <w:fldChar w:fldCharType="separate"/>
            </w:r>
            <w:r w:rsidR="006C658C">
              <w:rPr>
                <w:noProof/>
                <w:webHidden/>
              </w:rPr>
              <w:t>23</w:t>
            </w:r>
            <w:r w:rsidR="00913BA1">
              <w:rPr>
                <w:noProof/>
                <w:webHidden/>
              </w:rPr>
              <w:fldChar w:fldCharType="end"/>
            </w:r>
          </w:hyperlink>
        </w:p>
        <w:p w14:paraId="4C8CA41D" w14:textId="7AF427D4" w:rsidR="007B135B" w:rsidRPr="00DC139C" w:rsidRDefault="00540D17">
          <w:pPr>
            <w:rPr>
              <w:sz w:val="26"/>
              <w:szCs w:val="26"/>
            </w:rPr>
          </w:pPr>
          <w:r w:rsidRPr="00DC139C">
            <w:rPr>
              <w:rFonts w:ascii="Arial" w:hAnsi="Arial"/>
              <w:b/>
              <w:color w:val="4F81BD" w:themeColor="accent1"/>
              <w:sz w:val="26"/>
              <w:szCs w:val="26"/>
            </w:rPr>
            <w:fldChar w:fldCharType="end"/>
          </w:r>
        </w:p>
      </w:sdtContent>
    </w:sdt>
    <w:p w14:paraId="4A80C2B4" w14:textId="77777777" w:rsidR="007B135B" w:rsidRDefault="007B135B">
      <w:pPr>
        <w:rPr>
          <w:rFonts w:ascii="Garamond" w:hAnsi="Garamond"/>
        </w:rPr>
      </w:pPr>
    </w:p>
    <w:p w14:paraId="48BA48E2" w14:textId="77777777" w:rsidR="007B135B" w:rsidRDefault="007B135B">
      <w:pPr>
        <w:rPr>
          <w:rFonts w:ascii="Garamond" w:hAnsi="Garamond"/>
        </w:rPr>
      </w:pPr>
    </w:p>
    <w:p w14:paraId="2D8AE99C" w14:textId="77777777" w:rsidR="007B135B" w:rsidRDefault="007B135B">
      <w:pPr>
        <w:rPr>
          <w:rFonts w:ascii="Garamond" w:hAnsi="Garamond"/>
        </w:rPr>
      </w:pPr>
    </w:p>
    <w:p w14:paraId="4530C18A" w14:textId="77777777" w:rsidR="007B135B" w:rsidRDefault="007B135B">
      <w:pPr>
        <w:rPr>
          <w:rFonts w:ascii="Garamond" w:hAnsi="Garamond"/>
        </w:rPr>
      </w:pPr>
      <w:r>
        <w:rPr>
          <w:rFonts w:ascii="Garamond" w:hAnsi="Garamond"/>
        </w:rPr>
        <w:br w:type="page"/>
      </w:r>
    </w:p>
    <w:p w14:paraId="7A7DA9FD" w14:textId="77777777" w:rsidR="00F36780" w:rsidRPr="00822886" w:rsidRDefault="00F36780" w:rsidP="007B135B">
      <w:pPr>
        <w:pStyle w:val="grandtitrebleu"/>
      </w:pPr>
      <w:bookmarkStart w:id="0" w:name="_Toc172897265"/>
      <w:r w:rsidRPr="00822886">
        <w:lastRenderedPageBreak/>
        <w:t>Préambule</w:t>
      </w:r>
      <w:bookmarkEnd w:id="0"/>
    </w:p>
    <w:p w14:paraId="264250E5" w14:textId="77777777" w:rsidR="007A7517" w:rsidRDefault="007A7517" w:rsidP="008327CB">
      <w:pPr>
        <w:spacing w:after="200" w:line="276" w:lineRule="auto"/>
        <w:contextualSpacing/>
        <w:jc w:val="both"/>
        <w:rPr>
          <w:rFonts w:ascii="Garamond" w:hAnsi="Garamond"/>
          <w:b/>
          <w:sz w:val="22"/>
        </w:rPr>
      </w:pPr>
    </w:p>
    <w:p w14:paraId="007D07DC" w14:textId="559D839F" w:rsidR="007A7517" w:rsidRPr="00DB4948" w:rsidRDefault="007A7517" w:rsidP="007A7517">
      <w:pPr>
        <w:spacing w:after="200" w:line="276" w:lineRule="auto"/>
        <w:contextualSpacing/>
        <w:jc w:val="both"/>
        <w:rPr>
          <w:rFonts w:ascii="Garamond" w:hAnsi="Garamond"/>
          <w:b/>
          <w:sz w:val="22"/>
        </w:rPr>
      </w:pPr>
      <w:r>
        <w:rPr>
          <w:rFonts w:ascii="Garamond" w:hAnsi="Garamond"/>
          <w:b/>
          <w:sz w:val="22"/>
        </w:rPr>
        <w:t xml:space="preserve">Opération de </w:t>
      </w:r>
      <w:r w:rsidR="00721C5C">
        <w:rPr>
          <w:rFonts w:ascii="Garamond" w:hAnsi="Garamond"/>
          <w:b/>
          <w:sz w:val="22"/>
        </w:rPr>
        <w:t xml:space="preserve">restructuration et </w:t>
      </w:r>
      <w:r>
        <w:rPr>
          <w:rFonts w:ascii="Garamond" w:hAnsi="Garamond"/>
          <w:b/>
          <w:sz w:val="22"/>
        </w:rPr>
        <w:t xml:space="preserve">reconstruction </w:t>
      </w:r>
    </w:p>
    <w:p w14:paraId="2A65D712" w14:textId="77777777" w:rsidR="007A7517" w:rsidRPr="00CD4E56" w:rsidRDefault="007A7517" w:rsidP="008327CB">
      <w:pPr>
        <w:spacing w:after="200" w:line="276" w:lineRule="auto"/>
        <w:contextualSpacing/>
        <w:jc w:val="both"/>
        <w:rPr>
          <w:rFonts w:ascii="Garamond" w:hAnsi="Garamond"/>
          <w:b/>
          <w:sz w:val="16"/>
          <w:szCs w:val="16"/>
        </w:rPr>
      </w:pPr>
    </w:p>
    <w:p w14:paraId="20962D49" w14:textId="0266AFD9" w:rsidR="007A7517" w:rsidRDefault="007A7517" w:rsidP="008327CB">
      <w:pPr>
        <w:spacing w:after="200" w:line="276" w:lineRule="auto"/>
        <w:contextualSpacing/>
        <w:jc w:val="both"/>
        <w:rPr>
          <w:rFonts w:ascii="Garamond" w:hAnsi="Garamond"/>
          <w:b/>
          <w:sz w:val="22"/>
        </w:rPr>
      </w:pPr>
      <w:r w:rsidRPr="00721C5C">
        <w:rPr>
          <w:rFonts w:ascii="Garamond" w:hAnsi="Garamond"/>
          <w:sz w:val="22"/>
        </w:rPr>
        <w:t xml:space="preserve">Le présent document consiste en un programme environnemental concernant le projet de </w:t>
      </w:r>
      <w:r w:rsidR="00721C5C" w:rsidRPr="00721C5C">
        <w:rPr>
          <w:rFonts w:ascii="Garamond" w:hAnsi="Garamond"/>
          <w:sz w:val="22"/>
        </w:rPr>
        <w:t xml:space="preserve">restructuration et </w:t>
      </w:r>
      <w:r w:rsidRPr="00721C5C">
        <w:rPr>
          <w:rFonts w:ascii="Garamond" w:hAnsi="Garamond"/>
          <w:sz w:val="22"/>
        </w:rPr>
        <w:t xml:space="preserve">reconstruction du centre hospitalier de la commune déléguée de </w:t>
      </w:r>
      <w:r w:rsidR="00721C5C" w:rsidRPr="00721C5C">
        <w:rPr>
          <w:rFonts w:ascii="Garamond" w:hAnsi="Garamond"/>
          <w:sz w:val="22"/>
        </w:rPr>
        <w:t>Chemillé</w:t>
      </w:r>
      <w:r w:rsidRPr="00721C5C">
        <w:rPr>
          <w:rFonts w:ascii="Garamond" w:hAnsi="Garamond"/>
          <w:sz w:val="22"/>
        </w:rPr>
        <w:t xml:space="preserve">. </w:t>
      </w:r>
      <w:r w:rsidR="008B790F" w:rsidRPr="00721C5C">
        <w:rPr>
          <w:rFonts w:ascii="Garamond" w:hAnsi="Garamond"/>
          <w:sz w:val="22"/>
        </w:rPr>
        <w:t>Ce document est un complément au programme technique détaillé.</w:t>
      </w:r>
      <w:r w:rsidR="008B790F">
        <w:rPr>
          <w:rFonts w:ascii="Garamond" w:hAnsi="Garamond"/>
          <w:sz w:val="22"/>
        </w:rPr>
        <w:t xml:space="preserve"> </w:t>
      </w:r>
    </w:p>
    <w:p w14:paraId="23B2100A" w14:textId="77777777" w:rsidR="007A7517" w:rsidRDefault="007A7517" w:rsidP="008327CB">
      <w:pPr>
        <w:spacing w:after="200" w:line="276" w:lineRule="auto"/>
        <w:contextualSpacing/>
        <w:jc w:val="both"/>
        <w:rPr>
          <w:rFonts w:ascii="Garamond" w:hAnsi="Garamond"/>
          <w:b/>
          <w:sz w:val="22"/>
        </w:rPr>
      </w:pPr>
    </w:p>
    <w:p w14:paraId="2B0B7CA6" w14:textId="43A3A321" w:rsidR="00721C5C" w:rsidRPr="00721C5C" w:rsidRDefault="00721C5C" w:rsidP="00416D7F">
      <w:pPr>
        <w:spacing w:line="276" w:lineRule="auto"/>
        <w:contextualSpacing/>
        <w:jc w:val="both"/>
        <w:rPr>
          <w:rFonts w:ascii="Garamond" w:hAnsi="Garamond"/>
          <w:bCs/>
          <w:sz w:val="22"/>
        </w:rPr>
      </w:pPr>
      <w:r w:rsidRPr="00721C5C">
        <w:rPr>
          <w:rFonts w:ascii="Garamond" w:hAnsi="Garamond"/>
          <w:bCs/>
          <w:sz w:val="22"/>
        </w:rPr>
        <w:t xml:space="preserve">Cette opération est prévue en deux phases : </w:t>
      </w:r>
    </w:p>
    <w:p w14:paraId="5114EB60" w14:textId="34E391F2" w:rsidR="00416D7F" w:rsidRDefault="00416D7F" w:rsidP="00721C5C">
      <w:pPr>
        <w:pStyle w:val="Paragraphedeliste"/>
        <w:numPr>
          <w:ilvl w:val="0"/>
          <w:numId w:val="28"/>
        </w:numPr>
        <w:spacing w:after="200" w:line="276" w:lineRule="auto"/>
        <w:contextualSpacing/>
        <w:jc w:val="both"/>
        <w:rPr>
          <w:rFonts w:ascii="Garamond" w:hAnsi="Garamond"/>
          <w:bCs/>
          <w:sz w:val="22"/>
        </w:rPr>
      </w:pPr>
      <w:r>
        <w:rPr>
          <w:rFonts w:ascii="Garamond" w:hAnsi="Garamond"/>
          <w:bCs/>
          <w:sz w:val="22"/>
        </w:rPr>
        <w:t xml:space="preserve">La reconstruction de 2 bâtiments en tranche ferme (bâtiments A et B), </w:t>
      </w:r>
    </w:p>
    <w:p w14:paraId="29345638" w14:textId="2BF7CFFB" w:rsidR="00721C5C" w:rsidRDefault="00721C5C" w:rsidP="00721C5C">
      <w:pPr>
        <w:pStyle w:val="Paragraphedeliste"/>
        <w:numPr>
          <w:ilvl w:val="0"/>
          <w:numId w:val="28"/>
        </w:numPr>
        <w:spacing w:after="200" w:line="276" w:lineRule="auto"/>
        <w:contextualSpacing/>
        <w:jc w:val="both"/>
        <w:rPr>
          <w:rFonts w:ascii="Garamond" w:hAnsi="Garamond"/>
          <w:bCs/>
          <w:sz w:val="22"/>
        </w:rPr>
      </w:pPr>
      <w:r w:rsidRPr="00721C5C">
        <w:rPr>
          <w:rFonts w:ascii="Garamond" w:hAnsi="Garamond"/>
          <w:bCs/>
          <w:sz w:val="22"/>
        </w:rPr>
        <w:t xml:space="preserve">La reconstruction </w:t>
      </w:r>
      <w:r w:rsidR="00416D7F">
        <w:rPr>
          <w:rFonts w:ascii="Garamond" w:hAnsi="Garamond"/>
          <w:bCs/>
          <w:sz w:val="22"/>
        </w:rPr>
        <w:t xml:space="preserve">de 2 autres bâtiments en tranche conditionnelle (bâtiments C et D). </w:t>
      </w:r>
    </w:p>
    <w:p w14:paraId="636BFC9F" w14:textId="77E3569C" w:rsidR="00416D7F" w:rsidRPr="00416D7F" w:rsidRDefault="00416D7F" w:rsidP="00416D7F">
      <w:pPr>
        <w:spacing w:after="200" w:line="276" w:lineRule="auto"/>
        <w:contextualSpacing/>
        <w:jc w:val="both"/>
        <w:rPr>
          <w:rFonts w:ascii="Garamond" w:hAnsi="Garamond"/>
          <w:bCs/>
          <w:sz w:val="22"/>
        </w:rPr>
      </w:pPr>
      <w:r>
        <w:rPr>
          <w:rFonts w:ascii="Garamond" w:hAnsi="Garamond"/>
          <w:bCs/>
          <w:sz w:val="22"/>
        </w:rPr>
        <w:t xml:space="preserve">A noter que si la tranche conditionnelle n’est pas affermie « rapidement », une restructuration de l’existant est prévue. Certaines exigences seront alors également à respecter dans ce cas ; celles-ci sont mentionnées dans le présent programme environnemental. </w:t>
      </w:r>
    </w:p>
    <w:p w14:paraId="29064E6C" w14:textId="77777777" w:rsidR="004C285D" w:rsidRDefault="004C285D" w:rsidP="008327CB">
      <w:pPr>
        <w:spacing w:after="200" w:line="276" w:lineRule="auto"/>
        <w:contextualSpacing/>
        <w:jc w:val="both"/>
        <w:rPr>
          <w:rFonts w:ascii="Garamond" w:hAnsi="Garamond"/>
          <w:b/>
          <w:sz w:val="22"/>
        </w:rPr>
      </w:pPr>
    </w:p>
    <w:p w14:paraId="12D09D42" w14:textId="77777777" w:rsidR="00416D7F" w:rsidRDefault="00416D7F" w:rsidP="008327CB">
      <w:pPr>
        <w:spacing w:after="200" w:line="276" w:lineRule="auto"/>
        <w:contextualSpacing/>
        <w:jc w:val="both"/>
        <w:rPr>
          <w:rFonts w:ascii="Garamond" w:hAnsi="Garamond"/>
          <w:b/>
          <w:sz w:val="22"/>
        </w:rPr>
      </w:pPr>
    </w:p>
    <w:p w14:paraId="00E97951" w14:textId="77777777" w:rsidR="004C285D" w:rsidRPr="00DB4948" w:rsidRDefault="004C285D" w:rsidP="004C285D">
      <w:pPr>
        <w:spacing w:after="200" w:line="276" w:lineRule="auto"/>
        <w:contextualSpacing/>
        <w:jc w:val="both"/>
        <w:rPr>
          <w:rFonts w:ascii="Garamond" w:hAnsi="Garamond"/>
          <w:b/>
          <w:sz w:val="22"/>
        </w:rPr>
      </w:pPr>
      <w:r>
        <w:rPr>
          <w:rFonts w:ascii="Garamond" w:hAnsi="Garamond"/>
          <w:b/>
          <w:sz w:val="22"/>
        </w:rPr>
        <w:t xml:space="preserve">Contexte réglementaire : </w:t>
      </w:r>
    </w:p>
    <w:p w14:paraId="17DFC217" w14:textId="77777777" w:rsidR="004C285D" w:rsidRPr="00CD4E56" w:rsidRDefault="004C285D" w:rsidP="004C285D">
      <w:pPr>
        <w:jc w:val="both"/>
        <w:rPr>
          <w:rFonts w:ascii="Garamond" w:hAnsi="Garamond"/>
          <w:sz w:val="16"/>
          <w:szCs w:val="16"/>
        </w:rPr>
      </w:pPr>
    </w:p>
    <w:p w14:paraId="7AD5CBA3" w14:textId="5A1FF75C" w:rsidR="004C285D" w:rsidRDefault="004C285D" w:rsidP="004C285D">
      <w:pPr>
        <w:spacing w:after="80"/>
        <w:jc w:val="both"/>
        <w:rPr>
          <w:rStyle w:val="Accentuation"/>
          <w:rFonts w:ascii="Garamond" w:hAnsi="Garamond"/>
          <w:i w:val="0"/>
          <w:sz w:val="22"/>
          <w:szCs w:val="22"/>
        </w:rPr>
      </w:pPr>
      <w:r>
        <w:rPr>
          <w:rStyle w:val="Accentuation"/>
          <w:rFonts w:ascii="Garamond" w:hAnsi="Garamond"/>
          <w:i w:val="0"/>
          <w:sz w:val="22"/>
          <w:szCs w:val="22"/>
        </w:rPr>
        <w:t>A l’heure où le programme de l’opération est rédigé, les bâtiments</w:t>
      </w:r>
      <w:r w:rsidR="00A71299">
        <w:rPr>
          <w:rStyle w:val="Accentuation"/>
          <w:rFonts w:ascii="Garamond" w:hAnsi="Garamond"/>
          <w:i w:val="0"/>
          <w:sz w:val="22"/>
          <w:szCs w:val="22"/>
        </w:rPr>
        <w:t xml:space="preserve"> neufs</w:t>
      </w:r>
      <w:r>
        <w:rPr>
          <w:rStyle w:val="Accentuation"/>
          <w:rFonts w:ascii="Garamond" w:hAnsi="Garamond"/>
          <w:i w:val="0"/>
          <w:sz w:val="22"/>
          <w:szCs w:val="22"/>
        </w:rPr>
        <w:t xml:space="preserve"> de santé sont encore soumis à la RT 2012 mais </w:t>
      </w:r>
      <w:r w:rsidR="00F14588">
        <w:rPr>
          <w:rStyle w:val="Accentuation"/>
          <w:rFonts w:ascii="Garamond" w:hAnsi="Garamond"/>
          <w:i w:val="0"/>
          <w:sz w:val="22"/>
          <w:szCs w:val="22"/>
        </w:rPr>
        <w:t xml:space="preserve">attention, </w:t>
      </w:r>
      <w:r>
        <w:rPr>
          <w:rStyle w:val="Accentuation"/>
          <w:rFonts w:ascii="Garamond" w:hAnsi="Garamond"/>
          <w:i w:val="0"/>
          <w:sz w:val="22"/>
          <w:szCs w:val="22"/>
        </w:rPr>
        <w:t>cela p</w:t>
      </w:r>
      <w:r w:rsidR="00F14588">
        <w:rPr>
          <w:rStyle w:val="Accentuation"/>
          <w:rFonts w:ascii="Garamond" w:hAnsi="Garamond"/>
          <w:i w:val="0"/>
          <w:sz w:val="22"/>
          <w:szCs w:val="22"/>
        </w:rPr>
        <w:t>ourrait</w:t>
      </w:r>
      <w:r>
        <w:rPr>
          <w:rStyle w:val="Accentuation"/>
          <w:rFonts w:ascii="Garamond" w:hAnsi="Garamond"/>
          <w:i w:val="0"/>
          <w:sz w:val="22"/>
          <w:szCs w:val="22"/>
        </w:rPr>
        <w:t xml:space="preserve"> évoluer d’ici le dépôt de permis de construire. </w:t>
      </w:r>
      <w:r w:rsidR="00F14588">
        <w:rPr>
          <w:rStyle w:val="Accentuation"/>
          <w:rFonts w:ascii="Garamond" w:hAnsi="Garamond"/>
          <w:i w:val="0"/>
          <w:sz w:val="22"/>
          <w:szCs w:val="22"/>
        </w:rPr>
        <w:t>Dans le cas où le</w:t>
      </w:r>
      <w:r>
        <w:rPr>
          <w:rStyle w:val="Accentuation"/>
          <w:rFonts w:ascii="Garamond" w:hAnsi="Garamond"/>
          <w:i w:val="0"/>
          <w:sz w:val="22"/>
          <w:szCs w:val="22"/>
        </w:rPr>
        <w:t xml:space="preserve"> bâtiment n’est pas soumis à la RE 2020, alors la réglementation n’imposera rien en termes de performances environnementales ; la démarche est 100% volontaire. Par contre, le projet pourrait être soumis à la RE 2020 si le PC est déposé après la sortie de l’arrêté concernant les établissements de santé. Le projet aurait donc, en plus des obligations en termes de performance énergétique, </w:t>
      </w:r>
      <w:r w:rsidR="00F14588">
        <w:rPr>
          <w:rStyle w:val="Accentuation"/>
          <w:rFonts w:ascii="Garamond" w:hAnsi="Garamond"/>
          <w:i w:val="0"/>
          <w:sz w:val="22"/>
          <w:szCs w:val="22"/>
        </w:rPr>
        <w:t>une obligation dite « environnementale », portant sur son impact carbone. Néanmoins, même dans ce contexte réglementaire plus ambitieux, une démarche environnementale bien plus poussée peut-être mis en place sur le projet, de façon tout à fait volontaire de la part du maitre d’ouvrage (</w:t>
      </w:r>
      <w:proofErr w:type="spellStart"/>
      <w:r w:rsidR="00F14588">
        <w:rPr>
          <w:rStyle w:val="Accentuation"/>
          <w:rFonts w:ascii="Garamond" w:hAnsi="Garamond"/>
          <w:i w:val="0"/>
          <w:sz w:val="22"/>
          <w:szCs w:val="22"/>
        </w:rPr>
        <w:t>cf</w:t>
      </w:r>
      <w:proofErr w:type="spellEnd"/>
      <w:r w:rsidR="00F14588">
        <w:rPr>
          <w:rStyle w:val="Accentuation"/>
          <w:rFonts w:ascii="Garamond" w:hAnsi="Garamond"/>
          <w:i w:val="0"/>
          <w:sz w:val="22"/>
          <w:szCs w:val="22"/>
        </w:rPr>
        <w:t xml:space="preserve"> paragraphes suivants). </w:t>
      </w:r>
    </w:p>
    <w:p w14:paraId="71B78724" w14:textId="3F35E0AA" w:rsidR="00416D7F" w:rsidRDefault="00416D7F" w:rsidP="004C285D">
      <w:pPr>
        <w:spacing w:after="80"/>
        <w:jc w:val="both"/>
        <w:rPr>
          <w:rStyle w:val="Accentuation"/>
          <w:rFonts w:ascii="Garamond" w:hAnsi="Garamond"/>
          <w:i w:val="0"/>
          <w:sz w:val="22"/>
          <w:szCs w:val="22"/>
        </w:rPr>
      </w:pPr>
      <w:r>
        <w:rPr>
          <w:rStyle w:val="Accentuation"/>
          <w:rFonts w:ascii="Garamond" w:hAnsi="Garamond"/>
          <w:i w:val="0"/>
          <w:sz w:val="22"/>
          <w:szCs w:val="22"/>
        </w:rPr>
        <w:t xml:space="preserve">Dans le cas où il serait décidé de réhabiliter une partie des bâtiments existants par manque de budget pour reconstruire tout le site dans un avenir proche, c’est la réglementation thermique dans l’existant qui sera à respecter (RT élément par élément </w:t>
      </w:r>
      <w:r w:rsidR="00BE1B0E">
        <w:rPr>
          <w:rStyle w:val="Accentuation"/>
          <w:rFonts w:ascii="Garamond" w:hAnsi="Garamond"/>
          <w:i w:val="0"/>
          <w:sz w:val="22"/>
          <w:szCs w:val="22"/>
        </w:rPr>
        <w:t>/</w:t>
      </w:r>
      <w:r>
        <w:rPr>
          <w:rStyle w:val="Accentuation"/>
          <w:rFonts w:ascii="Garamond" w:hAnsi="Garamond"/>
          <w:i w:val="0"/>
          <w:sz w:val="22"/>
          <w:szCs w:val="22"/>
        </w:rPr>
        <w:t xml:space="preserve"> RT globale). </w:t>
      </w:r>
    </w:p>
    <w:p w14:paraId="4D5D97A0" w14:textId="77777777" w:rsidR="00416D7F" w:rsidRPr="00F14588" w:rsidRDefault="00416D7F" w:rsidP="004C285D">
      <w:pPr>
        <w:spacing w:after="80"/>
        <w:jc w:val="both"/>
        <w:rPr>
          <w:rStyle w:val="Accentuation"/>
          <w:rFonts w:ascii="Garamond" w:hAnsi="Garamond"/>
          <w:i w:val="0"/>
          <w:sz w:val="16"/>
          <w:szCs w:val="16"/>
        </w:rPr>
      </w:pPr>
    </w:p>
    <w:p w14:paraId="2F1801E2" w14:textId="6C4838FF" w:rsidR="00F14588" w:rsidRDefault="00F14588" w:rsidP="004C285D">
      <w:pPr>
        <w:spacing w:after="80"/>
        <w:jc w:val="both"/>
        <w:rPr>
          <w:rStyle w:val="Accentuation"/>
          <w:rFonts w:ascii="Garamond" w:hAnsi="Garamond"/>
          <w:i w:val="0"/>
          <w:sz w:val="22"/>
          <w:szCs w:val="22"/>
        </w:rPr>
      </w:pPr>
      <w:r>
        <w:rPr>
          <w:rStyle w:val="Accentuation"/>
          <w:rFonts w:ascii="Garamond" w:hAnsi="Garamond"/>
          <w:i w:val="0"/>
          <w:sz w:val="22"/>
          <w:szCs w:val="22"/>
        </w:rPr>
        <w:t>En parallèle de c</w:t>
      </w:r>
      <w:r w:rsidR="00416D7F">
        <w:rPr>
          <w:rStyle w:val="Accentuation"/>
          <w:rFonts w:ascii="Garamond" w:hAnsi="Garamond"/>
          <w:i w:val="0"/>
          <w:sz w:val="22"/>
          <w:szCs w:val="22"/>
        </w:rPr>
        <w:t>es</w:t>
      </w:r>
      <w:r>
        <w:rPr>
          <w:rStyle w:val="Accentuation"/>
          <w:rFonts w:ascii="Garamond" w:hAnsi="Garamond"/>
          <w:i w:val="0"/>
          <w:sz w:val="22"/>
          <w:szCs w:val="22"/>
        </w:rPr>
        <w:t xml:space="preserve"> réglementation</w:t>
      </w:r>
      <w:r w:rsidR="00416D7F">
        <w:rPr>
          <w:rStyle w:val="Accentuation"/>
          <w:rFonts w:ascii="Garamond" w:hAnsi="Garamond"/>
          <w:i w:val="0"/>
          <w:sz w:val="22"/>
          <w:szCs w:val="22"/>
        </w:rPr>
        <w:t>s</w:t>
      </w:r>
      <w:r>
        <w:rPr>
          <w:rStyle w:val="Accentuation"/>
          <w:rFonts w:ascii="Garamond" w:hAnsi="Garamond"/>
          <w:i w:val="0"/>
          <w:sz w:val="22"/>
          <w:szCs w:val="22"/>
        </w:rPr>
        <w:t xml:space="preserve"> thermique</w:t>
      </w:r>
      <w:r w:rsidR="00416D7F">
        <w:rPr>
          <w:rStyle w:val="Accentuation"/>
          <w:rFonts w:ascii="Garamond" w:hAnsi="Garamond"/>
          <w:i w:val="0"/>
          <w:sz w:val="22"/>
          <w:szCs w:val="22"/>
        </w:rPr>
        <w:t>s</w:t>
      </w:r>
      <w:r>
        <w:rPr>
          <w:rStyle w:val="Accentuation"/>
          <w:rFonts w:ascii="Garamond" w:hAnsi="Garamond"/>
          <w:i w:val="0"/>
          <w:sz w:val="22"/>
          <w:szCs w:val="22"/>
        </w:rPr>
        <w:t xml:space="preserve"> (ou environnementale</w:t>
      </w:r>
      <w:r w:rsidR="00416D7F">
        <w:rPr>
          <w:rStyle w:val="Accentuation"/>
          <w:rFonts w:ascii="Garamond" w:hAnsi="Garamond"/>
          <w:i w:val="0"/>
          <w:sz w:val="22"/>
          <w:szCs w:val="22"/>
        </w:rPr>
        <w:t>s</w:t>
      </w:r>
      <w:r>
        <w:rPr>
          <w:rStyle w:val="Accentuation"/>
          <w:rFonts w:ascii="Garamond" w:hAnsi="Garamond"/>
          <w:i w:val="0"/>
          <w:sz w:val="22"/>
          <w:szCs w:val="22"/>
        </w:rPr>
        <w:t>) régissant la construction de bâtiments neufs</w:t>
      </w:r>
      <w:r w:rsidR="00416D7F">
        <w:rPr>
          <w:rStyle w:val="Accentuation"/>
          <w:rFonts w:ascii="Garamond" w:hAnsi="Garamond"/>
          <w:i w:val="0"/>
          <w:sz w:val="22"/>
          <w:szCs w:val="22"/>
        </w:rPr>
        <w:t xml:space="preserve"> et la rénovation des bâtiments existants</w:t>
      </w:r>
      <w:r>
        <w:rPr>
          <w:rStyle w:val="Accentuation"/>
          <w:rFonts w:ascii="Garamond" w:hAnsi="Garamond"/>
          <w:i w:val="0"/>
          <w:sz w:val="22"/>
          <w:szCs w:val="22"/>
        </w:rPr>
        <w:t xml:space="preserve"> ; le décret tertiaire est applicable à toute construction ou rénovation de bâtiment tertiaire de plus de 1000 m² en surface de plancher (décret n°2019-771 du 23 juillet 2019). </w:t>
      </w:r>
    </w:p>
    <w:p w14:paraId="71EF188E" w14:textId="76FD166F" w:rsidR="00F14588" w:rsidRDefault="00F14588" w:rsidP="004C285D">
      <w:pPr>
        <w:spacing w:after="80"/>
        <w:jc w:val="both"/>
        <w:rPr>
          <w:rStyle w:val="Accentuation"/>
          <w:rFonts w:ascii="Garamond" w:hAnsi="Garamond"/>
          <w:i w:val="0"/>
          <w:sz w:val="22"/>
          <w:szCs w:val="22"/>
        </w:rPr>
      </w:pPr>
      <w:r>
        <w:rPr>
          <w:rStyle w:val="Accentuation"/>
          <w:rFonts w:ascii="Garamond" w:hAnsi="Garamond"/>
          <w:i w:val="0"/>
          <w:sz w:val="22"/>
          <w:szCs w:val="22"/>
        </w:rPr>
        <w:t xml:space="preserve">Tout bâtiment neuf concerné par ce décret devra justifier ses niveaux de consommations d’énergie finales, exprimées en valeur absolue par rapport à un niveau de consommation de référence. </w:t>
      </w:r>
    </w:p>
    <w:p w14:paraId="7E259F87" w14:textId="2C43A43A" w:rsidR="004C285D" w:rsidRPr="00F14588" w:rsidRDefault="004C285D" w:rsidP="004C285D">
      <w:pPr>
        <w:jc w:val="both"/>
        <w:rPr>
          <w:rFonts w:ascii="Garamond" w:hAnsi="Garamond"/>
          <w:sz w:val="16"/>
          <w:szCs w:val="16"/>
        </w:rPr>
      </w:pPr>
    </w:p>
    <w:p w14:paraId="04660C13" w14:textId="0B5CD3E2" w:rsidR="004C285D" w:rsidRDefault="00F14588" w:rsidP="004C285D">
      <w:pPr>
        <w:jc w:val="both"/>
        <w:rPr>
          <w:rFonts w:ascii="Garamond" w:hAnsi="Garamond"/>
          <w:sz w:val="22"/>
        </w:rPr>
      </w:pPr>
      <w:r>
        <w:rPr>
          <w:rFonts w:ascii="Garamond" w:hAnsi="Garamond"/>
          <w:sz w:val="22"/>
        </w:rPr>
        <w:t>A ces réglementations</w:t>
      </w:r>
      <w:r w:rsidR="00416D7F">
        <w:rPr>
          <w:rFonts w:ascii="Garamond" w:hAnsi="Garamond"/>
          <w:sz w:val="22"/>
        </w:rPr>
        <w:t xml:space="preserve"> thermiques</w:t>
      </w:r>
      <w:r>
        <w:rPr>
          <w:rFonts w:ascii="Garamond" w:hAnsi="Garamond"/>
          <w:sz w:val="22"/>
        </w:rPr>
        <w:t xml:space="preserve">, s’ajoute également des réglementations en termes de qualité d’air intérieur : </w:t>
      </w:r>
    </w:p>
    <w:p w14:paraId="1EB55166" w14:textId="00E47F9F" w:rsidR="00F14588" w:rsidRDefault="00F14588" w:rsidP="00F14588">
      <w:pPr>
        <w:pStyle w:val="Paragraphedeliste"/>
        <w:numPr>
          <w:ilvl w:val="0"/>
          <w:numId w:val="26"/>
        </w:numPr>
        <w:jc w:val="both"/>
        <w:rPr>
          <w:rFonts w:ascii="Garamond" w:hAnsi="Garamond"/>
          <w:sz w:val="22"/>
        </w:rPr>
      </w:pPr>
      <w:r>
        <w:rPr>
          <w:rFonts w:ascii="Garamond" w:hAnsi="Garamond"/>
          <w:sz w:val="22"/>
        </w:rPr>
        <w:t xml:space="preserve">Décret n°2011-1728 du 2 décembre 2011 relatif à la surveillance de la qualité de l’air intérieur dans certains établissements recevant du public, </w:t>
      </w:r>
    </w:p>
    <w:p w14:paraId="083C8719" w14:textId="0FD218DF" w:rsidR="00F14588" w:rsidRDefault="00F14588" w:rsidP="00F14588">
      <w:pPr>
        <w:pStyle w:val="Paragraphedeliste"/>
        <w:numPr>
          <w:ilvl w:val="0"/>
          <w:numId w:val="26"/>
        </w:numPr>
        <w:jc w:val="both"/>
        <w:rPr>
          <w:rFonts w:ascii="Garamond" w:hAnsi="Garamond"/>
          <w:sz w:val="22"/>
        </w:rPr>
      </w:pPr>
      <w:r>
        <w:rPr>
          <w:rFonts w:ascii="Garamond" w:hAnsi="Garamond"/>
          <w:sz w:val="22"/>
        </w:rPr>
        <w:t xml:space="preserve">Décret n°2011-321 du 23 mars 2011 relatif à l’étiquetage des produits de construction ou de revêtement de mur ou de sol et des peintures et vernis sur leurs émissions de polluants volatils. </w:t>
      </w:r>
    </w:p>
    <w:p w14:paraId="1CBD80B3" w14:textId="77777777" w:rsidR="005F31DA" w:rsidRDefault="005F31DA" w:rsidP="003918EB">
      <w:pPr>
        <w:jc w:val="both"/>
        <w:rPr>
          <w:rFonts w:ascii="Garamond" w:hAnsi="Garamond"/>
          <w:sz w:val="22"/>
          <w:highlight w:val="yellow"/>
        </w:rPr>
      </w:pPr>
    </w:p>
    <w:p w14:paraId="5277C8B1" w14:textId="2F23ADB8" w:rsidR="005F31DA" w:rsidRPr="005F31DA" w:rsidRDefault="005F31DA" w:rsidP="003918EB">
      <w:pPr>
        <w:jc w:val="both"/>
        <w:rPr>
          <w:rFonts w:ascii="Garamond" w:hAnsi="Garamond"/>
          <w:sz w:val="22"/>
        </w:rPr>
      </w:pPr>
      <w:r w:rsidRPr="005F31DA">
        <w:rPr>
          <w:rFonts w:ascii="Garamond" w:hAnsi="Garamond"/>
          <w:sz w:val="22"/>
        </w:rPr>
        <w:t xml:space="preserve">L’établissement sera également soumis au décret BACS qui imposent la mise en œuvre des systèmes d’automatisation et de contrôle des bâtiments à minima pour les usages suivants : </w:t>
      </w:r>
    </w:p>
    <w:p w14:paraId="670D21A7" w14:textId="7D699493" w:rsidR="005F31DA" w:rsidRPr="005F31DA" w:rsidRDefault="005F31DA" w:rsidP="005F31DA">
      <w:pPr>
        <w:pStyle w:val="Paragraphedeliste"/>
        <w:numPr>
          <w:ilvl w:val="0"/>
          <w:numId w:val="26"/>
        </w:numPr>
        <w:jc w:val="both"/>
        <w:rPr>
          <w:rFonts w:ascii="Garamond" w:hAnsi="Garamond"/>
          <w:sz w:val="22"/>
        </w:rPr>
      </w:pPr>
      <w:r w:rsidRPr="005F31DA">
        <w:rPr>
          <w:rFonts w:ascii="Garamond" w:hAnsi="Garamond"/>
          <w:sz w:val="22"/>
        </w:rPr>
        <w:t xml:space="preserve">Chauffage, </w:t>
      </w:r>
    </w:p>
    <w:p w14:paraId="7F41D45D" w14:textId="06AADAF4" w:rsidR="005F31DA" w:rsidRPr="005F31DA" w:rsidRDefault="005F31DA" w:rsidP="005F31DA">
      <w:pPr>
        <w:pStyle w:val="Paragraphedeliste"/>
        <w:numPr>
          <w:ilvl w:val="0"/>
          <w:numId w:val="26"/>
        </w:numPr>
        <w:jc w:val="both"/>
        <w:rPr>
          <w:rFonts w:ascii="Garamond" w:hAnsi="Garamond"/>
          <w:sz w:val="22"/>
        </w:rPr>
      </w:pPr>
      <w:r w:rsidRPr="005F31DA">
        <w:rPr>
          <w:rFonts w:ascii="Garamond" w:hAnsi="Garamond"/>
          <w:sz w:val="22"/>
        </w:rPr>
        <w:t xml:space="preserve">Climatisation, </w:t>
      </w:r>
    </w:p>
    <w:p w14:paraId="501811B8" w14:textId="339E78B0" w:rsidR="005F31DA" w:rsidRPr="005F31DA" w:rsidRDefault="005F31DA" w:rsidP="005F31DA">
      <w:pPr>
        <w:pStyle w:val="Paragraphedeliste"/>
        <w:numPr>
          <w:ilvl w:val="0"/>
          <w:numId w:val="26"/>
        </w:numPr>
        <w:jc w:val="both"/>
        <w:rPr>
          <w:rFonts w:ascii="Garamond" w:hAnsi="Garamond"/>
          <w:sz w:val="22"/>
        </w:rPr>
      </w:pPr>
      <w:r w:rsidRPr="005F31DA">
        <w:rPr>
          <w:rFonts w:ascii="Garamond" w:hAnsi="Garamond"/>
          <w:sz w:val="22"/>
        </w:rPr>
        <w:t xml:space="preserve">Ventilation, </w:t>
      </w:r>
    </w:p>
    <w:p w14:paraId="56358FDF" w14:textId="01186861" w:rsidR="005F31DA" w:rsidRPr="005F31DA" w:rsidRDefault="005F31DA" w:rsidP="005F31DA">
      <w:pPr>
        <w:pStyle w:val="Paragraphedeliste"/>
        <w:numPr>
          <w:ilvl w:val="0"/>
          <w:numId w:val="26"/>
        </w:numPr>
        <w:jc w:val="both"/>
        <w:rPr>
          <w:rFonts w:ascii="Garamond" w:hAnsi="Garamond"/>
          <w:sz w:val="22"/>
        </w:rPr>
      </w:pPr>
      <w:r w:rsidRPr="005F31DA">
        <w:rPr>
          <w:rFonts w:ascii="Garamond" w:hAnsi="Garamond"/>
          <w:sz w:val="22"/>
        </w:rPr>
        <w:t xml:space="preserve">Eclairage. </w:t>
      </w:r>
    </w:p>
    <w:p w14:paraId="508E5F43" w14:textId="77777777" w:rsidR="004C285D" w:rsidRDefault="004C285D" w:rsidP="008327CB">
      <w:pPr>
        <w:spacing w:after="200" w:line="276" w:lineRule="auto"/>
        <w:contextualSpacing/>
        <w:jc w:val="both"/>
        <w:rPr>
          <w:rFonts w:ascii="Garamond" w:hAnsi="Garamond"/>
          <w:b/>
          <w:sz w:val="22"/>
        </w:rPr>
      </w:pPr>
    </w:p>
    <w:p w14:paraId="7B1EB02A" w14:textId="77777777" w:rsidR="007A7517" w:rsidRPr="00CD4E56" w:rsidRDefault="007A7517" w:rsidP="008327CB">
      <w:pPr>
        <w:spacing w:after="200" w:line="276" w:lineRule="auto"/>
        <w:contextualSpacing/>
        <w:jc w:val="both"/>
        <w:rPr>
          <w:rFonts w:ascii="Garamond" w:hAnsi="Garamond"/>
          <w:b/>
          <w:sz w:val="16"/>
          <w:szCs w:val="16"/>
        </w:rPr>
      </w:pPr>
    </w:p>
    <w:p w14:paraId="43B28928" w14:textId="77777777" w:rsidR="00416D7F" w:rsidRDefault="00416D7F">
      <w:pPr>
        <w:rPr>
          <w:rFonts w:ascii="Garamond" w:hAnsi="Garamond"/>
          <w:b/>
          <w:sz w:val="22"/>
        </w:rPr>
      </w:pPr>
      <w:r>
        <w:rPr>
          <w:rFonts w:ascii="Garamond" w:hAnsi="Garamond"/>
          <w:b/>
          <w:sz w:val="22"/>
        </w:rPr>
        <w:br w:type="page"/>
      </w:r>
    </w:p>
    <w:p w14:paraId="6E98AB80" w14:textId="03392E51" w:rsidR="008B790F" w:rsidRPr="00DB4948" w:rsidRDefault="008B790F" w:rsidP="008B790F">
      <w:pPr>
        <w:spacing w:after="200" w:line="276" w:lineRule="auto"/>
        <w:contextualSpacing/>
        <w:jc w:val="both"/>
        <w:rPr>
          <w:rFonts w:ascii="Garamond" w:hAnsi="Garamond"/>
          <w:b/>
          <w:sz w:val="22"/>
        </w:rPr>
      </w:pPr>
      <w:r>
        <w:rPr>
          <w:rFonts w:ascii="Garamond" w:hAnsi="Garamond"/>
          <w:b/>
          <w:sz w:val="22"/>
        </w:rPr>
        <w:lastRenderedPageBreak/>
        <w:t>Contexte environnemental</w:t>
      </w:r>
    </w:p>
    <w:p w14:paraId="752CF219" w14:textId="77777777" w:rsidR="008B790F" w:rsidRPr="00CD4E56" w:rsidRDefault="008B790F" w:rsidP="008B790F">
      <w:pPr>
        <w:spacing w:after="200" w:line="276" w:lineRule="auto"/>
        <w:contextualSpacing/>
        <w:jc w:val="both"/>
        <w:rPr>
          <w:rFonts w:ascii="Garamond" w:hAnsi="Garamond"/>
          <w:b/>
          <w:sz w:val="16"/>
          <w:szCs w:val="16"/>
        </w:rPr>
      </w:pPr>
    </w:p>
    <w:p w14:paraId="58509833" w14:textId="223F59E8" w:rsidR="008B790F" w:rsidRDefault="00E129AD" w:rsidP="008B790F">
      <w:pPr>
        <w:spacing w:after="200" w:line="276" w:lineRule="auto"/>
        <w:contextualSpacing/>
        <w:jc w:val="both"/>
        <w:rPr>
          <w:rFonts w:ascii="Garamond" w:hAnsi="Garamond"/>
          <w:sz w:val="22"/>
        </w:rPr>
      </w:pPr>
      <w:r>
        <w:rPr>
          <w:rFonts w:ascii="Garamond" w:hAnsi="Garamond"/>
          <w:sz w:val="22"/>
        </w:rPr>
        <w:t xml:space="preserve">La conception environnementale d’un projet regroupe à la fois un certain nombre de considérations déjà connues par les acteurs de la construction et un ensemble de disciplines nouvelles qui tendent à devenir incontournables (économie circulaire, frugalité, sobriété constructive, etc.). </w:t>
      </w:r>
    </w:p>
    <w:p w14:paraId="429186C0" w14:textId="67E965AE" w:rsidR="00E129AD" w:rsidRDefault="00E129AD" w:rsidP="008B790F">
      <w:pPr>
        <w:spacing w:after="200" w:line="276" w:lineRule="auto"/>
        <w:contextualSpacing/>
        <w:jc w:val="both"/>
        <w:rPr>
          <w:rFonts w:ascii="Garamond" w:hAnsi="Garamond"/>
          <w:sz w:val="22"/>
        </w:rPr>
      </w:pPr>
      <w:r>
        <w:rPr>
          <w:rFonts w:ascii="Garamond" w:hAnsi="Garamond"/>
          <w:sz w:val="22"/>
        </w:rPr>
        <w:t xml:space="preserve">La démarche environnementale constitue en une approche transversale sur l’ensemble des disciplines assortie d’une obligation de continuité sur l’ensemble des phases du projet. </w:t>
      </w:r>
    </w:p>
    <w:p w14:paraId="0115402F" w14:textId="72BDC848" w:rsidR="00E129AD" w:rsidRDefault="00E129AD" w:rsidP="008B790F">
      <w:pPr>
        <w:spacing w:after="200" w:line="276" w:lineRule="auto"/>
        <w:contextualSpacing/>
        <w:jc w:val="both"/>
        <w:rPr>
          <w:rFonts w:ascii="Garamond" w:hAnsi="Garamond"/>
          <w:sz w:val="22"/>
        </w:rPr>
      </w:pPr>
      <w:r>
        <w:rPr>
          <w:rFonts w:ascii="Garamond" w:hAnsi="Garamond"/>
          <w:sz w:val="22"/>
        </w:rPr>
        <w:t xml:space="preserve">Elle nécessité une vision synthétique de l’ensemble de ces considérations dont il convient de maitriser les interactivités comme contrainte majeure du processus de conception et déterminant nouveau du parti architectural. </w:t>
      </w:r>
    </w:p>
    <w:p w14:paraId="68A421B6" w14:textId="77777777" w:rsidR="00416D7F" w:rsidRPr="00416D7F" w:rsidRDefault="00416D7F">
      <w:pPr>
        <w:rPr>
          <w:rFonts w:ascii="Garamond" w:hAnsi="Garamond"/>
          <w:sz w:val="14"/>
          <w:szCs w:val="14"/>
        </w:rPr>
      </w:pPr>
    </w:p>
    <w:p w14:paraId="0016F7D4" w14:textId="07855227" w:rsidR="004C285D" w:rsidRDefault="004C285D" w:rsidP="00416D7F">
      <w:pPr>
        <w:spacing w:line="276" w:lineRule="auto"/>
        <w:contextualSpacing/>
        <w:jc w:val="both"/>
        <w:rPr>
          <w:rFonts w:ascii="Garamond" w:hAnsi="Garamond"/>
          <w:sz w:val="22"/>
        </w:rPr>
      </w:pPr>
      <w:r>
        <w:rPr>
          <w:rFonts w:ascii="Garamond" w:hAnsi="Garamond"/>
          <w:sz w:val="22"/>
        </w:rPr>
        <w:t xml:space="preserve">Le développement durable a 5 objectifs transversaux : </w:t>
      </w:r>
    </w:p>
    <w:p w14:paraId="2F4BDB61" w14:textId="0242F4A4" w:rsidR="004C285D" w:rsidRDefault="004C285D" w:rsidP="004C285D">
      <w:pPr>
        <w:pStyle w:val="Paragraphedeliste"/>
        <w:numPr>
          <w:ilvl w:val="0"/>
          <w:numId w:val="25"/>
        </w:numPr>
        <w:spacing w:after="200" w:line="276" w:lineRule="auto"/>
        <w:contextualSpacing/>
        <w:jc w:val="both"/>
        <w:rPr>
          <w:rFonts w:ascii="Garamond" w:hAnsi="Garamond"/>
          <w:sz w:val="22"/>
        </w:rPr>
      </w:pPr>
      <w:r>
        <w:rPr>
          <w:rFonts w:ascii="Garamond" w:hAnsi="Garamond"/>
          <w:sz w:val="22"/>
        </w:rPr>
        <w:t xml:space="preserve">Lutter contre le réchauffement climatique et protection de l’air, </w:t>
      </w:r>
    </w:p>
    <w:p w14:paraId="3E75054F" w14:textId="74DD429A" w:rsidR="004C285D" w:rsidRDefault="004C285D" w:rsidP="004C285D">
      <w:pPr>
        <w:pStyle w:val="Paragraphedeliste"/>
        <w:numPr>
          <w:ilvl w:val="0"/>
          <w:numId w:val="25"/>
        </w:numPr>
        <w:spacing w:after="200" w:line="276" w:lineRule="auto"/>
        <w:contextualSpacing/>
        <w:jc w:val="both"/>
        <w:rPr>
          <w:rFonts w:ascii="Garamond" w:hAnsi="Garamond"/>
          <w:sz w:val="22"/>
        </w:rPr>
      </w:pPr>
      <w:r>
        <w:rPr>
          <w:rFonts w:ascii="Garamond" w:hAnsi="Garamond"/>
          <w:sz w:val="22"/>
        </w:rPr>
        <w:t xml:space="preserve">Préserver la biodiversité et protéger les milieux et les ressources, </w:t>
      </w:r>
    </w:p>
    <w:p w14:paraId="2785286C" w14:textId="0B202452" w:rsidR="004C285D" w:rsidRDefault="004C285D" w:rsidP="004C285D">
      <w:pPr>
        <w:pStyle w:val="Paragraphedeliste"/>
        <w:numPr>
          <w:ilvl w:val="0"/>
          <w:numId w:val="25"/>
        </w:numPr>
        <w:spacing w:after="200" w:line="276" w:lineRule="auto"/>
        <w:contextualSpacing/>
        <w:jc w:val="both"/>
        <w:rPr>
          <w:rFonts w:ascii="Garamond" w:hAnsi="Garamond"/>
          <w:sz w:val="22"/>
        </w:rPr>
      </w:pPr>
      <w:r>
        <w:rPr>
          <w:rFonts w:ascii="Garamond" w:hAnsi="Garamond"/>
          <w:sz w:val="22"/>
        </w:rPr>
        <w:t xml:space="preserve">Aider à l’épanouissement des êtres vivants, </w:t>
      </w:r>
    </w:p>
    <w:p w14:paraId="7D0A5E0B" w14:textId="1BF9FAD1" w:rsidR="004C285D" w:rsidRDefault="004C285D" w:rsidP="004C285D">
      <w:pPr>
        <w:pStyle w:val="Paragraphedeliste"/>
        <w:numPr>
          <w:ilvl w:val="0"/>
          <w:numId w:val="25"/>
        </w:numPr>
        <w:spacing w:after="200" w:line="276" w:lineRule="auto"/>
        <w:contextualSpacing/>
        <w:jc w:val="both"/>
        <w:rPr>
          <w:rFonts w:ascii="Garamond" w:hAnsi="Garamond"/>
          <w:sz w:val="22"/>
        </w:rPr>
      </w:pPr>
      <w:r>
        <w:rPr>
          <w:rFonts w:ascii="Garamond" w:hAnsi="Garamond"/>
          <w:sz w:val="22"/>
        </w:rPr>
        <w:t xml:space="preserve">Apporter une cohésion sociale et solidarité entre les territoires et les générations, </w:t>
      </w:r>
    </w:p>
    <w:p w14:paraId="122D285D" w14:textId="52C4A66B" w:rsidR="004C285D" w:rsidRPr="004C285D" w:rsidRDefault="004C285D" w:rsidP="004C285D">
      <w:pPr>
        <w:pStyle w:val="Paragraphedeliste"/>
        <w:numPr>
          <w:ilvl w:val="0"/>
          <w:numId w:val="25"/>
        </w:numPr>
        <w:spacing w:after="200" w:line="276" w:lineRule="auto"/>
        <w:contextualSpacing/>
        <w:jc w:val="both"/>
        <w:rPr>
          <w:rFonts w:ascii="Garamond" w:hAnsi="Garamond"/>
          <w:sz w:val="22"/>
        </w:rPr>
      </w:pPr>
      <w:r>
        <w:rPr>
          <w:rFonts w:ascii="Garamond" w:hAnsi="Garamond"/>
          <w:sz w:val="22"/>
        </w:rPr>
        <w:t xml:space="preserve">Dynamiser le développement suivant des modes de production et de consommations responsables. </w:t>
      </w:r>
    </w:p>
    <w:p w14:paraId="0756CE72" w14:textId="77777777" w:rsidR="00721C5C" w:rsidRDefault="00721C5C" w:rsidP="008327CB">
      <w:pPr>
        <w:spacing w:after="200" w:line="276" w:lineRule="auto"/>
        <w:contextualSpacing/>
        <w:jc w:val="both"/>
        <w:rPr>
          <w:rFonts w:ascii="Garamond" w:hAnsi="Garamond"/>
          <w:b/>
          <w:sz w:val="22"/>
        </w:rPr>
      </w:pPr>
    </w:p>
    <w:p w14:paraId="41EF4D77" w14:textId="358D432C" w:rsidR="008327CB" w:rsidRPr="00DB4948" w:rsidRDefault="00025BA4" w:rsidP="008327CB">
      <w:pPr>
        <w:spacing w:after="200" w:line="276" w:lineRule="auto"/>
        <w:contextualSpacing/>
        <w:jc w:val="both"/>
        <w:rPr>
          <w:rFonts w:ascii="Garamond" w:hAnsi="Garamond"/>
          <w:b/>
          <w:sz w:val="22"/>
        </w:rPr>
      </w:pPr>
      <w:r>
        <w:rPr>
          <w:rFonts w:ascii="Garamond" w:hAnsi="Garamond"/>
          <w:b/>
          <w:sz w:val="22"/>
        </w:rPr>
        <w:t>Qualité Environnementale</w:t>
      </w:r>
      <w:r w:rsidR="000172BD">
        <w:rPr>
          <w:rFonts w:ascii="Garamond" w:hAnsi="Garamond"/>
          <w:b/>
          <w:sz w:val="22"/>
        </w:rPr>
        <w:t xml:space="preserve"> _ Objectifs </w:t>
      </w:r>
    </w:p>
    <w:p w14:paraId="729016EB" w14:textId="77777777" w:rsidR="00025BA4" w:rsidRPr="00416D7F" w:rsidRDefault="00025BA4" w:rsidP="008327CB">
      <w:pPr>
        <w:jc w:val="both"/>
        <w:rPr>
          <w:rFonts w:ascii="Garamond" w:hAnsi="Garamond"/>
          <w:sz w:val="14"/>
          <w:szCs w:val="14"/>
        </w:rPr>
      </w:pPr>
    </w:p>
    <w:p w14:paraId="17C4FF90" w14:textId="77777777" w:rsidR="00503B25" w:rsidRDefault="00503B25" w:rsidP="008327CB">
      <w:pPr>
        <w:jc w:val="both"/>
        <w:rPr>
          <w:rFonts w:ascii="Garamond" w:hAnsi="Garamond"/>
          <w:sz w:val="22"/>
        </w:rPr>
      </w:pPr>
      <w:r>
        <w:rPr>
          <w:rFonts w:ascii="Garamond" w:hAnsi="Garamond"/>
          <w:sz w:val="22"/>
        </w:rPr>
        <w:t xml:space="preserve">Au travers d’une démarche environnementale forte, le nouvel établissement visera à offrir aux résidents, patients et personnel, un cadre de vie sain et écologique, tout en contribuant à la préservation de l’environnement et en favorisant leur bien-être global. </w:t>
      </w:r>
    </w:p>
    <w:p w14:paraId="5D814491" w14:textId="1F2CE11E" w:rsidR="00025BA4" w:rsidRDefault="00025BA4" w:rsidP="008327CB">
      <w:pPr>
        <w:jc w:val="both"/>
        <w:rPr>
          <w:rFonts w:ascii="Garamond" w:hAnsi="Garamond"/>
          <w:sz w:val="22"/>
        </w:rPr>
      </w:pPr>
      <w:r>
        <w:rPr>
          <w:rFonts w:ascii="Garamond" w:hAnsi="Garamond"/>
          <w:sz w:val="22"/>
        </w:rPr>
        <w:t xml:space="preserve">Bien qu’il accorde beaucoup d’attention à la qualité environnementale du projet, le Maitre d’Ouvrage ne prévoit pas de certification ni de labélisation. </w:t>
      </w:r>
    </w:p>
    <w:p w14:paraId="7DAB6E3C" w14:textId="1922F5F9" w:rsidR="000172BD" w:rsidRDefault="000172BD" w:rsidP="000172BD">
      <w:pPr>
        <w:jc w:val="both"/>
        <w:rPr>
          <w:rFonts w:ascii="Garamond" w:hAnsi="Garamond"/>
          <w:sz w:val="22"/>
        </w:rPr>
      </w:pPr>
      <w:r>
        <w:rPr>
          <w:rFonts w:ascii="Garamond" w:hAnsi="Garamond"/>
          <w:sz w:val="22"/>
        </w:rPr>
        <w:t xml:space="preserve">Néanmoins, dans le cadre de financements alloués par l’ARS, le projet devra permettre de répondre </w:t>
      </w:r>
      <w:r w:rsidRPr="000172BD">
        <w:rPr>
          <w:rFonts w:ascii="Garamond" w:hAnsi="Garamond"/>
          <w:b/>
          <w:bCs/>
          <w:sz w:val="22"/>
        </w:rPr>
        <w:t xml:space="preserve">parfaitement </w:t>
      </w:r>
      <w:r>
        <w:rPr>
          <w:rFonts w:ascii="Garamond" w:hAnsi="Garamond"/>
          <w:sz w:val="22"/>
        </w:rPr>
        <w:t xml:space="preserve">aux critères d’éligibilité du bonus « Qualité Environnementale du projet ». En effet, l’ARS bonifie l’aide </w:t>
      </w:r>
      <w:r w:rsidR="006A55C5">
        <w:rPr>
          <w:rFonts w:ascii="Garamond" w:hAnsi="Garamond"/>
          <w:sz w:val="22"/>
        </w:rPr>
        <w:t xml:space="preserve">financière </w:t>
      </w:r>
      <w:r>
        <w:rPr>
          <w:rFonts w:ascii="Garamond" w:hAnsi="Garamond"/>
          <w:sz w:val="22"/>
        </w:rPr>
        <w:t xml:space="preserve">qu’elle apporte aux projets de construction et/ou de rénovation, lorsque ces projets intègrent pleinement les enjeux environnementaux et s’organisent pour atteindre les objectifs fixés. </w:t>
      </w:r>
    </w:p>
    <w:p w14:paraId="05D886D4" w14:textId="77777777" w:rsidR="000172BD" w:rsidRPr="00416D7F" w:rsidRDefault="000172BD" w:rsidP="000172BD">
      <w:pPr>
        <w:jc w:val="both"/>
        <w:rPr>
          <w:rFonts w:ascii="Garamond" w:hAnsi="Garamond"/>
          <w:sz w:val="14"/>
          <w:szCs w:val="14"/>
        </w:rPr>
      </w:pPr>
    </w:p>
    <w:p w14:paraId="7DAADC9A" w14:textId="630473E3" w:rsidR="000172BD" w:rsidRDefault="000172BD" w:rsidP="000172BD">
      <w:pPr>
        <w:jc w:val="both"/>
        <w:rPr>
          <w:rFonts w:ascii="Garamond" w:hAnsi="Garamond"/>
          <w:sz w:val="22"/>
        </w:rPr>
      </w:pPr>
      <w:r>
        <w:rPr>
          <w:rFonts w:ascii="Garamond" w:hAnsi="Garamond"/>
          <w:sz w:val="22"/>
        </w:rPr>
        <w:t>Un Assistant à Maitrise d’Ouvrage AABCS a été missionné par la Maitrise d’Ouvrage afin de l’assister</w:t>
      </w:r>
      <w:r w:rsidR="006A55C5">
        <w:rPr>
          <w:rFonts w:ascii="Garamond" w:hAnsi="Garamond"/>
          <w:sz w:val="22"/>
        </w:rPr>
        <w:t xml:space="preserve">, </w:t>
      </w:r>
      <w:r>
        <w:rPr>
          <w:rFonts w:ascii="Garamond" w:hAnsi="Garamond"/>
          <w:sz w:val="22"/>
        </w:rPr>
        <w:t>dès la phase programmation</w:t>
      </w:r>
      <w:r w:rsidR="006A55C5">
        <w:rPr>
          <w:rFonts w:ascii="Garamond" w:hAnsi="Garamond"/>
          <w:sz w:val="22"/>
        </w:rPr>
        <w:t>,</w:t>
      </w:r>
      <w:r>
        <w:rPr>
          <w:rFonts w:ascii="Garamond" w:hAnsi="Garamond"/>
          <w:sz w:val="22"/>
        </w:rPr>
        <w:t xml:space="preserve"> </w:t>
      </w:r>
      <w:r w:rsidR="006A55C5">
        <w:rPr>
          <w:rFonts w:ascii="Garamond" w:hAnsi="Garamond"/>
          <w:sz w:val="22"/>
        </w:rPr>
        <w:t xml:space="preserve">dans un objectif de porter le projet vers le haut du point de vue de ses performances environnementales. </w:t>
      </w:r>
      <w:r w:rsidR="00416D7F">
        <w:rPr>
          <w:rFonts w:ascii="Garamond" w:hAnsi="Garamond"/>
          <w:sz w:val="22"/>
        </w:rPr>
        <w:t xml:space="preserve">Cet AMO sera également présent aux côtés du MOE pendant les phases de conception. </w:t>
      </w:r>
    </w:p>
    <w:p w14:paraId="53374DAB" w14:textId="34B0F4F9" w:rsidR="000172BD" w:rsidRDefault="000172BD" w:rsidP="008327CB">
      <w:pPr>
        <w:jc w:val="both"/>
        <w:rPr>
          <w:rFonts w:ascii="Garamond" w:hAnsi="Garamond"/>
          <w:sz w:val="22"/>
        </w:rPr>
      </w:pPr>
    </w:p>
    <w:p w14:paraId="0F70F4D4" w14:textId="77777777" w:rsidR="006A55C5" w:rsidRPr="00CD4E56" w:rsidRDefault="006A55C5" w:rsidP="008327CB">
      <w:pPr>
        <w:jc w:val="both"/>
        <w:rPr>
          <w:rFonts w:ascii="Garamond" w:hAnsi="Garamond"/>
          <w:sz w:val="16"/>
          <w:szCs w:val="16"/>
        </w:rPr>
      </w:pPr>
    </w:p>
    <w:p w14:paraId="2335C798" w14:textId="6749C95A" w:rsidR="006A55C5" w:rsidRPr="00DB4948" w:rsidRDefault="006A55C5" w:rsidP="006A55C5">
      <w:pPr>
        <w:spacing w:after="200" w:line="276" w:lineRule="auto"/>
        <w:contextualSpacing/>
        <w:jc w:val="both"/>
        <w:rPr>
          <w:rFonts w:ascii="Garamond" w:hAnsi="Garamond"/>
          <w:b/>
          <w:sz w:val="22"/>
        </w:rPr>
      </w:pPr>
      <w:r>
        <w:rPr>
          <w:rFonts w:ascii="Garamond" w:hAnsi="Garamond"/>
          <w:b/>
          <w:sz w:val="22"/>
        </w:rPr>
        <w:t>Thématiques Environnementales</w:t>
      </w:r>
    </w:p>
    <w:p w14:paraId="5DD02932" w14:textId="77777777" w:rsidR="00025BA4" w:rsidRPr="00416D7F" w:rsidRDefault="00025BA4" w:rsidP="008327CB">
      <w:pPr>
        <w:jc w:val="both"/>
        <w:rPr>
          <w:rFonts w:ascii="Garamond" w:hAnsi="Garamond"/>
          <w:sz w:val="14"/>
          <w:szCs w:val="14"/>
        </w:rPr>
      </w:pPr>
    </w:p>
    <w:p w14:paraId="64196254" w14:textId="31DEFD7B" w:rsidR="00025BA4" w:rsidRPr="00721C5C" w:rsidRDefault="006A55C5" w:rsidP="008327CB">
      <w:pPr>
        <w:jc w:val="both"/>
        <w:rPr>
          <w:rFonts w:ascii="Garamond" w:hAnsi="Garamond"/>
          <w:sz w:val="22"/>
        </w:rPr>
      </w:pPr>
      <w:r w:rsidRPr="00721C5C">
        <w:rPr>
          <w:rFonts w:ascii="Garamond" w:hAnsi="Garamond"/>
          <w:sz w:val="22"/>
        </w:rPr>
        <w:t>Le</w:t>
      </w:r>
      <w:r w:rsidR="00025BA4" w:rsidRPr="00721C5C">
        <w:rPr>
          <w:rFonts w:ascii="Garamond" w:hAnsi="Garamond"/>
          <w:sz w:val="22"/>
        </w:rPr>
        <w:t xml:space="preserve"> projet de reconstruction du </w:t>
      </w:r>
      <w:r w:rsidR="007A7517" w:rsidRPr="00721C5C">
        <w:rPr>
          <w:rFonts w:ascii="Garamond" w:hAnsi="Garamond"/>
          <w:sz w:val="22"/>
        </w:rPr>
        <w:t>centre hospitalier</w:t>
      </w:r>
      <w:r w:rsidR="00025BA4" w:rsidRPr="00721C5C">
        <w:rPr>
          <w:rFonts w:ascii="Garamond" w:hAnsi="Garamond"/>
          <w:sz w:val="22"/>
        </w:rPr>
        <w:t xml:space="preserve"> devra intégrer une démarche environnementale forte, notamment suivant les axes suivants : </w:t>
      </w:r>
    </w:p>
    <w:p w14:paraId="1ECAA8A0" w14:textId="4EEBCC8C" w:rsidR="00025BA4" w:rsidRPr="00721C5C" w:rsidRDefault="000118A1" w:rsidP="00025BA4">
      <w:pPr>
        <w:pStyle w:val="Paragraphedeliste"/>
        <w:numPr>
          <w:ilvl w:val="0"/>
          <w:numId w:val="23"/>
        </w:numPr>
        <w:jc w:val="both"/>
        <w:rPr>
          <w:rFonts w:ascii="Garamond" w:hAnsi="Garamond"/>
          <w:sz w:val="22"/>
        </w:rPr>
      </w:pPr>
      <w:r w:rsidRPr="00721C5C">
        <w:rPr>
          <w:rFonts w:ascii="Garamond" w:hAnsi="Garamond"/>
          <w:sz w:val="22"/>
        </w:rPr>
        <w:t>Bonne p</w:t>
      </w:r>
      <w:r w:rsidR="00025BA4" w:rsidRPr="00721C5C">
        <w:rPr>
          <w:rFonts w:ascii="Garamond" w:hAnsi="Garamond"/>
          <w:sz w:val="22"/>
        </w:rPr>
        <w:t xml:space="preserve">erformance énergétique, </w:t>
      </w:r>
    </w:p>
    <w:p w14:paraId="3D6BD1DC" w14:textId="171327A1" w:rsidR="00025BA4" w:rsidRPr="00721C5C" w:rsidRDefault="00025BA4" w:rsidP="00025BA4">
      <w:pPr>
        <w:pStyle w:val="Paragraphedeliste"/>
        <w:numPr>
          <w:ilvl w:val="0"/>
          <w:numId w:val="23"/>
        </w:numPr>
        <w:jc w:val="both"/>
        <w:rPr>
          <w:rFonts w:ascii="Garamond" w:hAnsi="Garamond"/>
          <w:sz w:val="22"/>
        </w:rPr>
      </w:pPr>
      <w:r w:rsidRPr="00721C5C">
        <w:rPr>
          <w:rFonts w:ascii="Garamond" w:hAnsi="Garamond"/>
          <w:sz w:val="22"/>
        </w:rPr>
        <w:t>Confort thermique</w:t>
      </w:r>
      <w:r w:rsidR="000118A1" w:rsidRPr="00721C5C">
        <w:rPr>
          <w:rFonts w:ascii="Garamond" w:hAnsi="Garamond"/>
          <w:sz w:val="22"/>
        </w:rPr>
        <w:t xml:space="preserve"> optimisé</w:t>
      </w:r>
      <w:r w:rsidRPr="00721C5C">
        <w:rPr>
          <w:rFonts w:ascii="Garamond" w:hAnsi="Garamond"/>
          <w:sz w:val="22"/>
        </w:rPr>
        <w:t xml:space="preserve">, </w:t>
      </w:r>
    </w:p>
    <w:p w14:paraId="45BB83BE" w14:textId="54CF9A3D" w:rsidR="000172BD" w:rsidRDefault="000172BD" w:rsidP="00025BA4">
      <w:pPr>
        <w:pStyle w:val="Paragraphedeliste"/>
        <w:numPr>
          <w:ilvl w:val="0"/>
          <w:numId w:val="23"/>
        </w:numPr>
        <w:jc w:val="both"/>
        <w:rPr>
          <w:rFonts w:ascii="Garamond" w:hAnsi="Garamond"/>
          <w:sz w:val="22"/>
        </w:rPr>
      </w:pPr>
      <w:r>
        <w:rPr>
          <w:rFonts w:ascii="Garamond" w:hAnsi="Garamond"/>
          <w:sz w:val="22"/>
        </w:rPr>
        <w:t xml:space="preserve">Confort visuel optimisé, </w:t>
      </w:r>
    </w:p>
    <w:p w14:paraId="7BA8D10B" w14:textId="30F0063E" w:rsidR="000172BD" w:rsidRDefault="000172BD" w:rsidP="00025BA4">
      <w:pPr>
        <w:pStyle w:val="Paragraphedeliste"/>
        <w:numPr>
          <w:ilvl w:val="0"/>
          <w:numId w:val="23"/>
        </w:numPr>
        <w:jc w:val="both"/>
        <w:rPr>
          <w:rFonts w:ascii="Garamond" w:hAnsi="Garamond"/>
          <w:sz w:val="22"/>
        </w:rPr>
      </w:pPr>
      <w:r>
        <w:rPr>
          <w:rFonts w:ascii="Garamond" w:hAnsi="Garamond"/>
          <w:sz w:val="22"/>
        </w:rPr>
        <w:t xml:space="preserve">Confort acoustique optimisé, </w:t>
      </w:r>
    </w:p>
    <w:p w14:paraId="67DEAD4A" w14:textId="7FDD1C02" w:rsidR="00025BA4" w:rsidRDefault="00025BA4" w:rsidP="000118A1">
      <w:pPr>
        <w:pStyle w:val="Paragraphedeliste"/>
        <w:numPr>
          <w:ilvl w:val="0"/>
          <w:numId w:val="23"/>
        </w:numPr>
        <w:jc w:val="both"/>
        <w:rPr>
          <w:rFonts w:ascii="Garamond" w:hAnsi="Garamond"/>
          <w:sz w:val="22"/>
        </w:rPr>
      </w:pPr>
      <w:r>
        <w:rPr>
          <w:rFonts w:ascii="Garamond" w:hAnsi="Garamond"/>
          <w:sz w:val="22"/>
        </w:rPr>
        <w:t>Impact carbone de la construction</w:t>
      </w:r>
      <w:r w:rsidR="000118A1">
        <w:rPr>
          <w:rFonts w:ascii="Garamond" w:hAnsi="Garamond"/>
          <w:sz w:val="22"/>
        </w:rPr>
        <w:t xml:space="preserve"> limité</w:t>
      </w:r>
      <w:r>
        <w:rPr>
          <w:rFonts w:ascii="Garamond" w:hAnsi="Garamond"/>
          <w:sz w:val="22"/>
        </w:rPr>
        <w:t xml:space="preserve">, </w:t>
      </w:r>
    </w:p>
    <w:p w14:paraId="086813AE" w14:textId="49CF1725" w:rsidR="000118A1" w:rsidRDefault="000118A1" w:rsidP="00025BA4">
      <w:pPr>
        <w:pStyle w:val="Paragraphedeliste"/>
        <w:numPr>
          <w:ilvl w:val="0"/>
          <w:numId w:val="23"/>
        </w:numPr>
        <w:jc w:val="both"/>
        <w:rPr>
          <w:rFonts w:ascii="Garamond" w:hAnsi="Garamond"/>
          <w:sz w:val="22"/>
        </w:rPr>
      </w:pPr>
      <w:r>
        <w:rPr>
          <w:rFonts w:ascii="Garamond" w:hAnsi="Garamond"/>
          <w:sz w:val="22"/>
        </w:rPr>
        <w:t xml:space="preserve">Qualité d’air intérieur optimisée, </w:t>
      </w:r>
    </w:p>
    <w:p w14:paraId="53AEAA7F" w14:textId="70D44362" w:rsidR="000172BD" w:rsidRDefault="000172BD" w:rsidP="00025BA4">
      <w:pPr>
        <w:pStyle w:val="Paragraphedeliste"/>
        <w:numPr>
          <w:ilvl w:val="0"/>
          <w:numId w:val="23"/>
        </w:numPr>
        <w:jc w:val="both"/>
        <w:rPr>
          <w:rFonts w:ascii="Garamond" w:hAnsi="Garamond"/>
          <w:sz w:val="22"/>
        </w:rPr>
      </w:pPr>
      <w:r>
        <w:rPr>
          <w:rFonts w:ascii="Garamond" w:hAnsi="Garamond"/>
          <w:sz w:val="22"/>
        </w:rPr>
        <w:t xml:space="preserve">Qualité de l’eau irréprochable, </w:t>
      </w:r>
    </w:p>
    <w:p w14:paraId="780CA93B" w14:textId="2188EA24" w:rsidR="000118A1" w:rsidRDefault="000118A1" w:rsidP="00025BA4">
      <w:pPr>
        <w:pStyle w:val="Paragraphedeliste"/>
        <w:numPr>
          <w:ilvl w:val="0"/>
          <w:numId w:val="23"/>
        </w:numPr>
        <w:jc w:val="both"/>
        <w:rPr>
          <w:rFonts w:ascii="Garamond" w:hAnsi="Garamond"/>
          <w:sz w:val="22"/>
        </w:rPr>
      </w:pPr>
      <w:r>
        <w:rPr>
          <w:rFonts w:ascii="Garamond" w:hAnsi="Garamond"/>
          <w:sz w:val="22"/>
        </w:rPr>
        <w:t xml:space="preserve">Biodiversité peu impactée, </w:t>
      </w:r>
    </w:p>
    <w:p w14:paraId="24D34E38" w14:textId="19E99C43" w:rsidR="000118A1" w:rsidRDefault="000118A1" w:rsidP="00025BA4">
      <w:pPr>
        <w:pStyle w:val="Paragraphedeliste"/>
        <w:numPr>
          <w:ilvl w:val="0"/>
          <w:numId w:val="23"/>
        </w:numPr>
        <w:jc w:val="both"/>
        <w:rPr>
          <w:rFonts w:ascii="Garamond" w:hAnsi="Garamond"/>
          <w:sz w:val="22"/>
        </w:rPr>
      </w:pPr>
      <w:r>
        <w:rPr>
          <w:rFonts w:ascii="Garamond" w:hAnsi="Garamond"/>
          <w:sz w:val="22"/>
        </w:rPr>
        <w:t xml:space="preserve">Impact environnemental du chantier limité. </w:t>
      </w:r>
    </w:p>
    <w:p w14:paraId="65DD1220" w14:textId="59370868" w:rsidR="00025BA4" w:rsidRPr="00416D7F" w:rsidRDefault="00025BA4" w:rsidP="00025BA4">
      <w:pPr>
        <w:jc w:val="both"/>
        <w:rPr>
          <w:rFonts w:ascii="Garamond" w:hAnsi="Garamond"/>
          <w:sz w:val="14"/>
          <w:szCs w:val="14"/>
        </w:rPr>
      </w:pPr>
    </w:p>
    <w:p w14:paraId="49CAD273" w14:textId="3D497F8C" w:rsidR="005410D1" w:rsidRPr="00CD4E56" w:rsidRDefault="00025BA4" w:rsidP="00025BA4">
      <w:pPr>
        <w:jc w:val="both"/>
        <w:rPr>
          <w:rFonts w:ascii="Garamond" w:hAnsi="Garamond"/>
          <w:sz w:val="22"/>
        </w:rPr>
      </w:pPr>
      <w:r>
        <w:rPr>
          <w:rFonts w:ascii="Garamond" w:hAnsi="Garamond"/>
          <w:sz w:val="22"/>
        </w:rPr>
        <w:t xml:space="preserve">Par ailleurs, afin </w:t>
      </w:r>
      <w:r w:rsidR="007D187B">
        <w:rPr>
          <w:rFonts w:ascii="Garamond" w:hAnsi="Garamond"/>
          <w:sz w:val="22"/>
        </w:rPr>
        <w:t>de garantir</w:t>
      </w:r>
      <w:r>
        <w:rPr>
          <w:rFonts w:ascii="Garamond" w:hAnsi="Garamond"/>
          <w:sz w:val="22"/>
        </w:rPr>
        <w:t xml:space="preserve"> </w:t>
      </w:r>
      <w:r w:rsidR="007D187B">
        <w:rPr>
          <w:rFonts w:ascii="Garamond" w:hAnsi="Garamond"/>
          <w:sz w:val="22"/>
        </w:rPr>
        <w:t>l</w:t>
      </w:r>
      <w:r>
        <w:rPr>
          <w:rFonts w:ascii="Garamond" w:hAnsi="Garamond"/>
          <w:sz w:val="22"/>
        </w:rPr>
        <w:t>es performances environnementales prévues en phase conception,</w:t>
      </w:r>
      <w:r w:rsidR="007D187B">
        <w:rPr>
          <w:rFonts w:ascii="Garamond" w:hAnsi="Garamond"/>
          <w:sz w:val="22"/>
        </w:rPr>
        <w:t xml:space="preserve"> le pr</w:t>
      </w:r>
      <w:r>
        <w:rPr>
          <w:rFonts w:ascii="Garamond" w:hAnsi="Garamond"/>
          <w:sz w:val="22"/>
        </w:rPr>
        <w:t>ojet s’inscri</w:t>
      </w:r>
      <w:r w:rsidR="007D187B">
        <w:rPr>
          <w:rFonts w:ascii="Garamond" w:hAnsi="Garamond"/>
          <w:sz w:val="22"/>
        </w:rPr>
        <w:t>t</w:t>
      </w:r>
      <w:r>
        <w:rPr>
          <w:rFonts w:ascii="Garamond" w:hAnsi="Garamond"/>
          <w:sz w:val="22"/>
        </w:rPr>
        <w:t xml:space="preserve"> dans une démarche </w:t>
      </w:r>
      <w:r w:rsidR="007D187B">
        <w:rPr>
          <w:rFonts w:ascii="Garamond" w:hAnsi="Garamond"/>
          <w:sz w:val="22"/>
        </w:rPr>
        <w:t xml:space="preserve">rigoureuse </w:t>
      </w:r>
      <w:r>
        <w:rPr>
          <w:rFonts w:ascii="Garamond" w:hAnsi="Garamond"/>
          <w:sz w:val="22"/>
        </w:rPr>
        <w:t xml:space="preserve">de commissionnement. </w:t>
      </w:r>
      <w:r w:rsidR="005410D1">
        <w:rPr>
          <w:rFonts w:ascii="Garamond" w:hAnsi="Garamond"/>
          <w:sz w:val="22"/>
        </w:rPr>
        <w:t xml:space="preserve">Dans ce cadre, un plan de commissionnement a été élaboré et devra </w:t>
      </w:r>
      <w:r w:rsidR="005410D1" w:rsidRPr="00CD4E56">
        <w:rPr>
          <w:rFonts w:ascii="Garamond" w:hAnsi="Garamond"/>
          <w:sz w:val="22"/>
        </w:rPr>
        <w:t xml:space="preserve">être suivi par l’ensemble des acteurs concernés par l’opération : </w:t>
      </w:r>
    </w:p>
    <w:p w14:paraId="1DE5DC44" w14:textId="041190C0" w:rsidR="007D187B" w:rsidRPr="00CD4E56" w:rsidRDefault="007D187B" w:rsidP="005410D1">
      <w:pPr>
        <w:pStyle w:val="Paragraphedeliste"/>
        <w:numPr>
          <w:ilvl w:val="0"/>
          <w:numId w:val="23"/>
        </w:numPr>
        <w:jc w:val="both"/>
        <w:rPr>
          <w:rFonts w:ascii="Garamond" w:hAnsi="Garamond"/>
          <w:sz w:val="22"/>
        </w:rPr>
      </w:pPr>
      <w:r w:rsidRPr="00CD4E56">
        <w:rPr>
          <w:rFonts w:ascii="Garamond" w:hAnsi="Garamond"/>
          <w:sz w:val="22"/>
        </w:rPr>
        <w:t>La Maitrise d’Ouvrage</w:t>
      </w:r>
      <w:r w:rsidR="00CD4E56" w:rsidRPr="00CD4E56">
        <w:rPr>
          <w:rFonts w:ascii="Garamond" w:hAnsi="Garamond"/>
          <w:sz w:val="22"/>
        </w:rPr>
        <w:t>,</w:t>
      </w:r>
    </w:p>
    <w:p w14:paraId="0C0397F2" w14:textId="47AEF47B" w:rsidR="005410D1" w:rsidRPr="00CD4E56" w:rsidRDefault="005410D1" w:rsidP="005410D1">
      <w:pPr>
        <w:pStyle w:val="Paragraphedeliste"/>
        <w:numPr>
          <w:ilvl w:val="0"/>
          <w:numId w:val="23"/>
        </w:numPr>
        <w:jc w:val="both"/>
        <w:rPr>
          <w:rFonts w:ascii="Garamond" w:hAnsi="Garamond"/>
          <w:sz w:val="22"/>
        </w:rPr>
      </w:pPr>
      <w:r w:rsidRPr="00CD4E56">
        <w:rPr>
          <w:rFonts w:ascii="Garamond" w:hAnsi="Garamond"/>
          <w:sz w:val="22"/>
        </w:rPr>
        <w:t xml:space="preserve">L’équipe de Maitrise d’œuvre (Phase Conception, Phase Chantier, années de GPA), </w:t>
      </w:r>
    </w:p>
    <w:p w14:paraId="43745126" w14:textId="57A2DFA2" w:rsidR="005410D1" w:rsidRPr="00CD4E56" w:rsidRDefault="005410D1" w:rsidP="005410D1">
      <w:pPr>
        <w:pStyle w:val="Paragraphedeliste"/>
        <w:numPr>
          <w:ilvl w:val="0"/>
          <w:numId w:val="23"/>
        </w:numPr>
        <w:jc w:val="both"/>
        <w:rPr>
          <w:rFonts w:ascii="Garamond" w:hAnsi="Garamond"/>
          <w:sz w:val="22"/>
        </w:rPr>
      </w:pPr>
      <w:r w:rsidRPr="00CD4E56">
        <w:rPr>
          <w:rFonts w:ascii="Garamond" w:hAnsi="Garamond"/>
          <w:sz w:val="22"/>
        </w:rPr>
        <w:t xml:space="preserve">Les entreprises qui seront retenues pour intervenir sur le chantier (Phase Chantier, année de GPA), </w:t>
      </w:r>
    </w:p>
    <w:p w14:paraId="10912935" w14:textId="5203AC5E" w:rsidR="005410D1" w:rsidRPr="00CD4E56" w:rsidRDefault="005410D1" w:rsidP="005410D1">
      <w:pPr>
        <w:pStyle w:val="Paragraphedeliste"/>
        <w:numPr>
          <w:ilvl w:val="0"/>
          <w:numId w:val="23"/>
        </w:numPr>
        <w:jc w:val="both"/>
        <w:rPr>
          <w:rFonts w:ascii="Garamond" w:hAnsi="Garamond"/>
          <w:sz w:val="22"/>
        </w:rPr>
      </w:pPr>
      <w:r w:rsidRPr="00CD4E56">
        <w:rPr>
          <w:rFonts w:ascii="Garamond" w:hAnsi="Garamond"/>
          <w:sz w:val="22"/>
        </w:rPr>
        <w:t>Les exploitants d</w:t>
      </w:r>
      <w:r w:rsidR="00913BA1">
        <w:rPr>
          <w:rFonts w:ascii="Garamond" w:hAnsi="Garamond"/>
          <w:sz w:val="22"/>
        </w:rPr>
        <w:t>u site</w:t>
      </w:r>
      <w:r w:rsidRPr="00CD4E56">
        <w:rPr>
          <w:rFonts w:ascii="Garamond" w:hAnsi="Garamond"/>
          <w:sz w:val="22"/>
        </w:rPr>
        <w:t xml:space="preserve"> et de ses équipements (Phase Usage),</w:t>
      </w:r>
    </w:p>
    <w:p w14:paraId="17AF434F" w14:textId="73320671" w:rsidR="005410D1" w:rsidRDefault="005410D1" w:rsidP="005410D1">
      <w:pPr>
        <w:pStyle w:val="Paragraphedeliste"/>
        <w:numPr>
          <w:ilvl w:val="0"/>
          <w:numId w:val="23"/>
        </w:numPr>
        <w:jc w:val="both"/>
        <w:rPr>
          <w:rFonts w:ascii="Garamond" w:hAnsi="Garamond"/>
          <w:sz w:val="22"/>
        </w:rPr>
      </w:pPr>
      <w:r w:rsidRPr="00CD4E56">
        <w:rPr>
          <w:rFonts w:ascii="Garamond" w:hAnsi="Garamond"/>
          <w:sz w:val="22"/>
        </w:rPr>
        <w:t xml:space="preserve">Les usagers (Phase Usage). </w:t>
      </w:r>
    </w:p>
    <w:p w14:paraId="2D1FF733" w14:textId="239FADCA" w:rsidR="005410D1" w:rsidRPr="005410D1" w:rsidRDefault="005410D1" w:rsidP="005410D1">
      <w:pPr>
        <w:jc w:val="both"/>
        <w:rPr>
          <w:rFonts w:ascii="Garamond" w:hAnsi="Garamond"/>
          <w:sz w:val="22"/>
        </w:rPr>
      </w:pPr>
      <w:r>
        <w:rPr>
          <w:rFonts w:ascii="Garamond" w:hAnsi="Garamond"/>
          <w:sz w:val="22"/>
        </w:rPr>
        <w:t xml:space="preserve">A noter que ce plan de commissionnement se trouve en annexe. </w:t>
      </w:r>
    </w:p>
    <w:p w14:paraId="789E55D8" w14:textId="77777777" w:rsidR="00025BA4" w:rsidRDefault="00025BA4" w:rsidP="008327CB">
      <w:pPr>
        <w:jc w:val="both"/>
        <w:rPr>
          <w:rFonts w:ascii="Garamond" w:hAnsi="Garamond"/>
          <w:sz w:val="22"/>
        </w:rPr>
      </w:pPr>
    </w:p>
    <w:p w14:paraId="7002B89B" w14:textId="5A6B4CB2" w:rsidR="007D187B" w:rsidRDefault="009337AA" w:rsidP="008327CB">
      <w:pPr>
        <w:jc w:val="both"/>
        <w:rPr>
          <w:rFonts w:ascii="Garamond" w:hAnsi="Garamond"/>
          <w:sz w:val="22"/>
        </w:rPr>
      </w:pPr>
      <w:r>
        <w:rPr>
          <w:rFonts w:ascii="Garamond" w:hAnsi="Garamond"/>
          <w:sz w:val="22"/>
        </w:rPr>
        <w:t>Une mission de suivi des performances environnementales pendant les premières années d’utilisation sera commanditée par le Maitre d’Ouvrage afin de vérifier la bonne atteinte des objectifs fixés</w:t>
      </w:r>
      <w:r w:rsidR="00503628">
        <w:rPr>
          <w:rFonts w:ascii="Garamond" w:hAnsi="Garamond"/>
          <w:sz w:val="22"/>
        </w:rPr>
        <w:t xml:space="preserve"> (analyse des consommations énergétiques, campagnes de mesures, etc.)</w:t>
      </w:r>
      <w:r>
        <w:rPr>
          <w:rFonts w:ascii="Garamond" w:hAnsi="Garamond"/>
          <w:sz w:val="22"/>
        </w:rPr>
        <w:t xml:space="preserve">. </w:t>
      </w:r>
    </w:p>
    <w:p w14:paraId="5BBA15FC" w14:textId="6453FBB6" w:rsidR="00F52307" w:rsidRPr="007B135B" w:rsidRDefault="00F52307" w:rsidP="007B135B">
      <w:pPr>
        <w:pStyle w:val="grandtitrebleu"/>
      </w:pPr>
      <w:bookmarkStart w:id="1" w:name="_Toc172897266"/>
      <w:r w:rsidRPr="007B135B">
        <w:lastRenderedPageBreak/>
        <w:t xml:space="preserve">Détail des </w:t>
      </w:r>
      <w:r w:rsidR="0014313B">
        <w:t xml:space="preserve">Thématiques </w:t>
      </w:r>
      <w:r w:rsidR="00A461EB">
        <w:t>à</w:t>
      </w:r>
      <w:r w:rsidR="0014313B">
        <w:t xml:space="preserve"> traiter</w:t>
      </w:r>
      <w:bookmarkEnd w:id="1"/>
    </w:p>
    <w:p w14:paraId="0CEA3D31" w14:textId="77777777" w:rsidR="00F63B38" w:rsidRDefault="00F63B38">
      <w:pPr>
        <w:rPr>
          <w:rStyle w:val="Accentuation"/>
          <w:rFonts w:ascii="Garamond" w:hAnsi="Garamond"/>
          <w:i w:val="0"/>
          <w:sz w:val="22"/>
          <w:szCs w:val="22"/>
        </w:rPr>
      </w:pPr>
    </w:p>
    <w:p w14:paraId="113A2FB6" w14:textId="6CA3C8E0" w:rsidR="00F52307" w:rsidRPr="00F52307" w:rsidRDefault="0014313B" w:rsidP="007B135B">
      <w:pPr>
        <w:pStyle w:val="soustitrebleu"/>
        <w:numPr>
          <w:ilvl w:val="0"/>
          <w:numId w:val="0"/>
        </w:numPr>
        <w:outlineLvl w:val="3"/>
        <w:rPr>
          <w:rStyle w:val="Accentuation"/>
          <w:rFonts w:ascii="Garamond" w:hAnsi="Garamond"/>
          <w:i w:val="0"/>
        </w:rPr>
      </w:pPr>
      <w:bookmarkStart w:id="2" w:name="_Toc172897267"/>
      <w:r>
        <w:rPr>
          <w:rStyle w:val="Accentuation"/>
          <w:rFonts w:ascii="Garamond" w:hAnsi="Garamond"/>
          <w:i w:val="0"/>
        </w:rPr>
        <w:t>Environnement extérieur adapté</w:t>
      </w:r>
      <w:bookmarkEnd w:id="2"/>
    </w:p>
    <w:p w14:paraId="0045015C" w14:textId="77777777" w:rsidR="00F52307" w:rsidRDefault="00F52307" w:rsidP="00F52307">
      <w:pPr>
        <w:rPr>
          <w:rStyle w:val="Accentuation"/>
          <w:rFonts w:ascii="Garamond" w:hAnsi="Garamond"/>
          <w:i w:val="0"/>
          <w:sz w:val="22"/>
          <w:szCs w:val="22"/>
        </w:rPr>
      </w:pPr>
    </w:p>
    <w:p w14:paraId="7251C849" w14:textId="77777777" w:rsidR="007E3590" w:rsidRPr="00CC01F2" w:rsidRDefault="00617A59" w:rsidP="00CC01F2">
      <w:pPr>
        <w:pStyle w:val="Style2"/>
        <w:rPr>
          <w:rStyle w:val="Accentuation"/>
          <w:i w:val="0"/>
          <w:iCs w:val="0"/>
        </w:rPr>
      </w:pPr>
      <w:r w:rsidRPr="00CC01F2">
        <w:rPr>
          <w:rStyle w:val="Accentuation"/>
          <w:i w:val="0"/>
          <w:iCs w:val="0"/>
        </w:rPr>
        <w:t>Contexte</w:t>
      </w:r>
    </w:p>
    <w:p w14:paraId="467D9C9F" w14:textId="77777777" w:rsidR="00617A59" w:rsidRPr="00F8263A" w:rsidRDefault="00617A59" w:rsidP="00344439">
      <w:pPr>
        <w:jc w:val="both"/>
        <w:rPr>
          <w:rStyle w:val="Accentuation"/>
          <w:rFonts w:ascii="Garamond" w:hAnsi="Garamond"/>
          <w:i w:val="0"/>
          <w:sz w:val="16"/>
          <w:szCs w:val="16"/>
        </w:rPr>
      </w:pPr>
    </w:p>
    <w:p w14:paraId="5FB1547B" w14:textId="0FD201D4" w:rsidR="005D3185" w:rsidRDefault="005D3185" w:rsidP="006E7D78">
      <w:pPr>
        <w:spacing w:after="80"/>
        <w:jc w:val="both"/>
        <w:rPr>
          <w:rStyle w:val="Accentuation"/>
          <w:rFonts w:ascii="Garamond" w:hAnsi="Garamond"/>
          <w:i w:val="0"/>
          <w:sz w:val="22"/>
          <w:szCs w:val="22"/>
        </w:rPr>
      </w:pPr>
      <w:r>
        <w:rPr>
          <w:rStyle w:val="Accentuation"/>
          <w:rFonts w:ascii="Garamond" w:hAnsi="Garamond"/>
          <w:i w:val="0"/>
          <w:sz w:val="22"/>
          <w:szCs w:val="22"/>
        </w:rPr>
        <w:t>L’aménagement des espaces extérieurs pour en faire des lieux agréables et sains devra faire partie de la réflexion lors de la conception du projet</w:t>
      </w:r>
      <w:r w:rsidR="00503B25">
        <w:rPr>
          <w:rStyle w:val="Accentuation"/>
          <w:rFonts w:ascii="Garamond" w:hAnsi="Garamond"/>
          <w:i w:val="0"/>
          <w:sz w:val="22"/>
          <w:szCs w:val="22"/>
        </w:rPr>
        <w:t xml:space="preserve"> (espaces verts, jardins thérapeutiques, etc.)</w:t>
      </w:r>
      <w:r>
        <w:rPr>
          <w:rStyle w:val="Accentuation"/>
          <w:rFonts w:ascii="Garamond" w:hAnsi="Garamond"/>
          <w:i w:val="0"/>
          <w:sz w:val="22"/>
          <w:szCs w:val="22"/>
        </w:rPr>
        <w:t>.</w:t>
      </w:r>
      <w:r w:rsidR="0014313B">
        <w:rPr>
          <w:rStyle w:val="Accentuation"/>
          <w:rFonts w:ascii="Garamond" w:hAnsi="Garamond"/>
          <w:i w:val="0"/>
          <w:sz w:val="22"/>
          <w:szCs w:val="22"/>
        </w:rPr>
        <w:t xml:space="preserve"> Un travail sur la réduction de l’effet Ilot de Chaleur est attendu afin de permettre de réduire l’inconfort thermique estival à l’extérieur et à l’intérieur d</w:t>
      </w:r>
      <w:r w:rsidR="00913BA1">
        <w:rPr>
          <w:rStyle w:val="Accentuation"/>
          <w:rFonts w:ascii="Garamond" w:hAnsi="Garamond"/>
          <w:i w:val="0"/>
          <w:sz w:val="22"/>
          <w:szCs w:val="22"/>
        </w:rPr>
        <w:t>es</w:t>
      </w:r>
      <w:r w:rsidR="0014313B">
        <w:rPr>
          <w:rStyle w:val="Accentuation"/>
          <w:rFonts w:ascii="Garamond" w:hAnsi="Garamond"/>
          <w:i w:val="0"/>
          <w:sz w:val="22"/>
          <w:szCs w:val="22"/>
        </w:rPr>
        <w:t xml:space="preserve"> bâtiment</w:t>
      </w:r>
      <w:r w:rsidR="00913BA1">
        <w:rPr>
          <w:rStyle w:val="Accentuation"/>
          <w:rFonts w:ascii="Garamond" w:hAnsi="Garamond"/>
          <w:i w:val="0"/>
          <w:sz w:val="22"/>
          <w:szCs w:val="22"/>
        </w:rPr>
        <w:t>s</w:t>
      </w:r>
      <w:r w:rsidR="0014313B">
        <w:rPr>
          <w:rStyle w:val="Accentuation"/>
          <w:rFonts w:ascii="Garamond" w:hAnsi="Garamond"/>
          <w:i w:val="0"/>
          <w:sz w:val="22"/>
          <w:szCs w:val="22"/>
        </w:rPr>
        <w:t xml:space="preserve">, tout en augmentant la végétalisation de la parcelle. </w:t>
      </w:r>
    </w:p>
    <w:p w14:paraId="0CAE201F" w14:textId="11ABE217" w:rsidR="00A461EB" w:rsidRDefault="00A461EB" w:rsidP="006E7D78">
      <w:pPr>
        <w:spacing w:after="80"/>
        <w:jc w:val="both"/>
        <w:rPr>
          <w:rStyle w:val="Accentuation"/>
          <w:rFonts w:ascii="Garamond" w:hAnsi="Garamond"/>
          <w:i w:val="0"/>
          <w:sz w:val="22"/>
          <w:szCs w:val="22"/>
        </w:rPr>
      </w:pPr>
      <w:r>
        <w:rPr>
          <w:rStyle w:val="Accentuation"/>
          <w:rFonts w:ascii="Garamond" w:hAnsi="Garamond"/>
          <w:i w:val="0"/>
          <w:sz w:val="22"/>
          <w:szCs w:val="22"/>
        </w:rPr>
        <w:t xml:space="preserve">Le Maitre d’Ouvrage est favorable à toute démarche innovante qui serait mise en place sur le projet, en termes de Biodiversité (Flore et Faune). </w:t>
      </w:r>
    </w:p>
    <w:p w14:paraId="3102DEA8" w14:textId="77777777" w:rsidR="00617A59" w:rsidRDefault="00617A59" w:rsidP="00344439">
      <w:pPr>
        <w:jc w:val="both"/>
        <w:rPr>
          <w:rStyle w:val="Accentuation"/>
          <w:rFonts w:ascii="Garamond" w:hAnsi="Garamond"/>
          <w:i w:val="0"/>
          <w:sz w:val="22"/>
          <w:szCs w:val="22"/>
        </w:rPr>
      </w:pPr>
    </w:p>
    <w:p w14:paraId="5624A30E" w14:textId="77777777" w:rsidR="00617A59" w:rsidRPr="00F8263A" w:rsidRDefault="00617A59" w:rsidP="00344439">
      <w:pPr>
        <w:jc w:val="both"/>
        <w:rPr>
          <w:rStyle w:val="Accentuation"/>
          <w:rFonts w:ascii="Garamond" w:hAnsi="Garamond"/>
          <w:i w:val="0"/>
          <w:sz w:val="16"/>
          <w:szCs w:val="16"/>
        </w:rPr>
      </w:pPr>
    </w:p>
    <w:p w14:paraId="569029A0" w14:textId="77777777" w:rsidR="00617A59" w:rsidRPr="00CC01F2" w:rsidRDefault="00617A59" w:rsidP="00CC01F2">
      <w:pPr>
        <w:pStyle w:val="Style2"/>
        <w:rPr>
          <w:rStyle w:val="Accentuation"/>
          <w:i w:val="0"/>
          <w:iCs w:val="0"/>
        </w:rPr>
      </w:pPr>
      <w:r w:rsidRPr="00CC01F2">
        <w:rPr>
          <w:rStyle w:val="Accentuation"/>
          <w:i w:val="0"/>
          <w:iCs w:val="0"/>
        </w:rPr>
        <w:t>Objectifs</w:t>
      </w:r>
    </w:p>
    <w:p w14:paraId="7399BB49" w14:textId="77777777" w:rsidR="00617A59" w:rsidRPr="00F8263A" w:rsidRDefault="00617A59" w:rsidP="00F52307">
      <w:pPr>
        <w:rPr>
          <w:rStyle w:val="Accentuation"/>
          <w:rFonts w:ascii="Garamond" w:hAnsi="Garamond"/>
          <w:i w:val="0"/>
          <w:sz w:val="16"/>
          <w:szCs w:val="16"/>
        </w:rPr>
      </w:pPr>
    </w:p>
    <w:p w14:paraId="44E4F47E" w14:textId="6CB86B36" w:rsidR="005D3185" w:rsidRDefault="005D3185" w:rsidP="006E7D78">
      <w:pPr>
        <w:spacing w:after="80"/>
        <w:jc w:val="both"/>
        <w:rPr>
          <w:rStyle w:val="Accentuation"/>
          <w:rFonts w:ascii="Garamond" w:hAnsi="Garamond"/>
          <w:i w:val="0"/>
          <w:sz w:val="22"/>
          <w:szCs w:val="22"/>
        </w:rPr>
      </w:pPr>
      <w:r>
        <w:rPr>
          <w:rStyle w:val="Accentuation"/>
          <w:rFonts w:ascii="Garamond" w:hAnsi="Garamond"/>
          <w:i w:val="0"/>
          <w:sz w:val="22"/>
          <w:szCs w:val="22"/>
        </w:rPr>
        <w:t>Offrir des espaces extérieurs agréables, sains et donc de qualité aux usagers.</w:t>
      </w:r>
      <w:r w:rsidR="0014313B">
        <w:rPr>
          <w:rStyle w:val="Accentuation"/>
          <w:rFonts w:ascii="Garamond" w:hAnsi="Garamond"/>
          <w:i w:val="0"/>
          <w:sz w:val="22"/>
          <w:szCs w:val="22"/>
        </w:rPr>
        <w:t xml:space="preserve"> Concevoir les espaces de façon à réduire l’effet Ilot de Chaleur. Maintenir une biodiversité sur site. </w:t>
      </w:r>
    </w:p>
    <w:p w14:paraId="58630F8D" w14:textId="77777777" w:rsidR="00617A59" w:rsidRDefault="00617A59" w:rsidP="00F52307">
      <w:pPr>
        <w:rPr>
          <w:rStyle w:val="Accentuation"/>
          <w:rFonts w:ascii="Garamond" w:hAnsi="Garamond"/>
          <w:i w:val="0"/>
          <w:sz w:val="22"/>
          <w:szCs w:val="22"/>
        </w:rPr>
      </w:pPr>
    </w:p>
    <w:p w14:paraId="6B5869DD" w14:textId="77777777" w:rsidR="0099183D" w:rsidRPr="00F8263A" w:rsidRDefault="0099183D" w:rsidP="00F52307">
      <w:pPr>
        <w:rPr>
          <w:rStyle w:val="Accentuation"/>
          <w:rFonts w:ascii="Garamond" w:hAnsi="Garamond"/>
          <w:i w:val="0"/>
          <w:sz w:val="16"/>
          <w:szCs w:val="16"/>
        </w:rPr>
      </w:pPr>
    </w:p>
    <w:p w14:paraId="39E234BA" w14:textId="77777777" w:rsidR="00617A59" w:rsidRPr="00CC01F2" w:rsidRDefault="00617A59" w:rsidP="00CC01F2">
      <w:pPr>
        <w:pStyle w:val="Style2"/>
        <w:rPr>
          <w:rStyle w:val="Accentuation"/>
          <w:i w:val="0"/>
          <w:iCs w:val="0"/>
        </w:rPr>
      </w:pPr>
      <w:r w:rsidRPr="00CC01F2">
        <w:rPr>
          <w:rStyle w:val="Accentuation"/>
          <w:i w:val="0"/>
          <w:iCs w:val="0"/>
        </w:rPr>
        <w:t>Prescriptions</w:t>
      </w:r>
    </w:p>
    <w:p w14:paraId="360D9DB6" w14:textId="77777777" w:rsidR="00617A59" w:rsidRPr="00F8263A" w:rsidRDefault="00617A59" w:rsidP="00F52307">
      <w:pPr>
        <w:rPr>
          <w:rStyle w:val="Accentuation"/>
          <w:rFonts w:ascii="Garamond" w:hAnsi="Garamond"/>
          <w:i w:val="0"/>
          <w:sz w:val="16"/>
          <w:szCs w:val="16"/>
        </w:rPr>
      </w:pPr>
    </w:p>
    <w:p w14:paraId="4368164D" w14:textId="7C69AD44" w:rsidR="00617A59" w:rsidRPr="00251C55" w:rsidRDefault="008C2423" w:rsidP="00251C55">
      <w:pPr>
        <w:pStyle w:val="proccupation"/>
        <w:rPr>
          <w:rStyle w:val="Accentuation"/>
          <w:i w:val="0"/>
        </w:rPr>
      </w:pPr>
      <w:r w:rsidRPr="00251C55">
        <w:rPr>
          <w:rStyle w:val="Accentuation"/>
          <w:i w:val="0"/>
        </w:rPr>
        <w:t xml:space="preserve">Aménagement de la parcelle </w:t>
      </w:r>
    </w:p>
    <w:p w14:paraId="0FEA6DE6" w14:textId="361C07E3" w:rsidR="008C2423" w:rsidRDefault="008C2423" w:rsidP="006E7D78">
      <w:pPr>
        <w:spacing w:after="80"/>
        <w:jc w:val="both"/>
        <w:rPr>
          <w:rStyle w:val="Accentuation"/>
          <w:rFonts w:ascii="Garamond" w:hAnsi="Garamond"/>
          <w:i w:val="0"/>
          <w:sz w:val="22"/>
          <w:szCs w:val="22"/>
        </w:rPr>
      </w:pPr>
      <w:r>
        <w:rPr>
          <w:rStyle w:val="Accentuation"/>
          <w:rFonts w:ascii="Garamond" w:hAnsi="Garamond"/>
          <w:i w:val="0"/>
          <w:sz w:val="22"/>
          <w:szCs w:val="22"/>
        </w:rPr>
        <w:t>La limitation de l’imperméabilisation de la parcelle devra être prise en compte.</w:t>
      </w:r>
      <w:r w:rsidR="00160EC0">
        <w:rPr>
          <w:rStyle w:val="Accentuation"/>
          <w:rFonts w:ascii="Garamond" w:hAnsi="Garamond"/>
          <w:i w:val="0"/>
          <w:sz w:val="22"/>
          <w:szCs w:val="22"/>
        </w:rPr>
        <w:t xml:space="preserve"> La végétalisation</w:t>
      </w:r>
      <w:r w:rsidR="005A3A9B">
        <w:rPr>
          <w:rStyle w:val="Accentuation"/>
          <w:rFonts w:ascii="Garamond" w:hAnsi="Garamond"/>
          <w:i w:val="0"/>
          <w:sz w:val="22"/>
          <w:szCs w:val="22"/>
        </w:rPr>
        <w:t xml:space="preserve"> de la parcelle et du bâti devra être privilégié</w:t>
      </w:r>
      <w:r w:rsidR="00CD4E56">
        <w:rPr>
          <w:rStyle w:val="Accentuation"/>
          <w:rFonts w:ascii="Garamond" w:hAnsi="Garamond"/>
          <w:i w:val="0"/>
          <w:sz w:val="22"/>
          <w:szCs w:val="22"/>
        </w:rPr>
        <w:t>e</w:t>
      </w:r>
      <w:r w:rsidR="00160EC0">
        <w:rPr>
          <w:rStyle w:val="Accentuation"/>
          <w:rFonts w:ascii="Garamond" w:hAnsi="Garamond"/>
          <w:i w:val="0"/>
          <w:sz w:val="22"/>
          <w:szCs w:val="22"/>
        </w:rPr>
        <w:t>.</w:t>
      </w:r>
    </w:p>
    <w:p w14:paraId="6DDB87CE" w14:textId="11DC4ECD" w:rsidR="00A461EB" w:rsidRDefault="00A461EB" w:rsidP="006E7D78">
      <w:pPr>
        <w:spacing w:after="80"/>
        <w:jc w:val="both"/>
        <w:rPr>
          <w:rStyle w:val="Accentuation"/>
          <w:rFonts w:ascii="Garamond" w:hAnsi="Garamond"/>
          <w:i w:val="0"/>
          <w:sz w:val="22"/>
          <w:szCs w:val="22"/>
        </w:rPr>
      </w:pPr>
      <w:r>
        <w:rPr>
          <w:rStyle w:val="Accentuation"/>
          <w:rFonts w:ascii="Garamond" w:hAnsi="Garamond"/>
          <w:i w:val="0"/>
          <w:sz w:val="22"/>
          <w:szCs w:val="22"/>
        </w:rPr>
        <w:t>Espaces extérieurs à travailler de façon à réduire l’Effet Ilot de Chaleur (apport de fraicheur par la végétalisation sur la parcelle et/ou sur le</w:t>
      </w:r>
      <w:r w:rsidR="00913BA1">
        <w:rPr>
          <w:rStyle w:val="Accentuation"/>
          <w:rFonts w:ascii="Garamond" w:hAnsi="Garamond"/>
          <w:i w:val="0"/>
          <w:sz w:val="22"/>
          <w:szCs w:val="22"/>
        </w:rPr>
        <w:t>s</w:t>
      </w:r>
      <w:r>
        <w:rPr>
          <w:rStyle w:val="Accentuation"/>
          <w:rFonts w:ascii="Garamond" w:hAnsi="Garamond"/>
          <w:i w:val="0"/>
          <w:sz w:val="22"/>
          <w:szCs w:val="22"/>
        </w:rPr>
        <w:t xml:space="preserve"> bâtiment</w:t>
      </w:r>
      <w:r w:rsidR="00913BA1">
        <w:rPr>
          <w:rStyle w:val="Accentuation"/>
          <w:rFonts w:ascii="Garamond" w:hAnsi="Garamond"/>
          <w:i w:val="0"/>
          <w:sz w:val="22"/>
          <w:szCs w:val="22"/>
        </w:rPr>
        <w:t>s</w:t>
      </w:r>
      <w:r>
        <w:rPr>
          <w:rStyle w:val="Accentuation"/>
          <w:rFonts w:ascii="Garamond" w:hAnsi="Garamond"/>
          <w:i w:val="0"/>
          <w:sz w:val="22"/>
          <w:szCs w:val="22"/>
        </w:rPr>
        <w:t xml:space="preserve">, couleurs claires au niveau des façades et des toitures, etc.). </w:t>
      </w:r>
    </w:p>
    <w:p w14:paraId="51E1DA6D" w14:textId="77777777" w:rsidR="00A461EB" w:rsidRPr="00F8263A" w:rsidRDefault="00A461EB" w:rsidP="006E7D78">
      <w:pPr>
        <w:spacing w:after="80"/>
        <w:jc w:val="both"/>
        <w:rPr>
          <w:rStyle w:val="Accentuation"/>
          <w:rFonts w:ascii="Garamond" w:hAnsi="Garamond"/>
          <w:i w:val="0"/>
          <w:sz w:val="16"/>
          <w:szCs w:val="16"/>
        </w:rPr>
      </w:pPr>
    </w:p>
    <w:p w14:paraId="354C83A7" w14:textId="5EF9E87E" w:rsidR="00A461EB" w:rsidRPr="00251C55" w:rsidRDefault="00A461EB" w:rsidP="00A461EB">
      <w:pPr>
        <w:pStyle w:val="proccupation"/>
        <w:rPr>
          <w:rStyle w:val="Accentuation"/>
          <w:i w:val="0"/>
        </w:rPr>
      </w:pPr>
      <w:r>
        <w:rPr>
          <w:rStyle w:val="Accentuation"/>
          <w:i w:val="0"/>
        </w:rPr>
        <w:t>Végétalisation</w:t>
      </w:r>
    </w:p>
    <w:p w14:paraId="5363709D" w14:textId="7F4BA3CD" w:rsidR="00A461EB" w:rsidRDefault="00A461EB" w:rsidP="00A461EB">
      <w:pPr>
        <w:spacing w:after="80"/>
        <w:jc w:val="both"/>
        <w:rPr>
          <w:rStyle w:val="Accentuation"/>
          <w:rFonts w:ascii="Garamond" w:hAnsi="Garamond"/>
          <w:i w:val="0"/>
          <w:sz w:val="22"/>
          <w:szCs w:val="22"/>
        </w:rPr>
      </w:pPr>
      <w:r>
        <w:rPr>
          <w:rStyle w:val="Accentuation"/>
          <w:rFonts w:ascii="Garamond" w:hAnsi="Garamond"/>
          <w:i w:val="0"/>
          <w:sz w:val="22"/>
          <w:szCs w:val="22"/>
        </w:rPr>
        <w:t xml:space="preserve">Conservation au maximum de la végétation existante. Plantation d’arbres et arbustes (essences locales, adaptées à l’environnement et climat du site). </w:t>
      </w:r>
    </w:p>
    <w:p w14:paraId="5B387271" w14:textId="0D20ED47" w:rsidR="00A461EB" w:rsidRDefault="00A461EB" w:rsidP="00A461EB">
      <w:pPr>
        <w:spacing w:after="80"/>
        <w:jc w:val="both"/>
        <w:rPr>
          <w:rStyle w:val="Accentuation"/>
          <w:rFonts w:ascii="Garamond" w:hAnsi="Garamond"/>
          <w:i w:val="0"/>
          <w:sz w:val="22"/>
          <w:szCs w:val="22"/>
        </w:rPr>
      </w:pPr>
      <w:r>
        <w:rPr>
          <w:rStyle w:val="Accentuation"/>
          <w:rFonts w:ascii="Garamond" w:hAnsi="Garamond"/>
          <w:i w:val="0"/>
          <w:sz w:val="22"/>
          <w:szCs w:val="22"/>
        </w:rPr>
        <w:t xml:space="preserve">Espèces demandant peu d’arrosage et d’entretien à privilégier. </w:t>
      </w:r>
    </w:p>
    <w:p w14:paraId="662DBA9B" w14:textId="77777777" w:rsidR="00A461EB" w:rsidRPr="00F8263A" w:rsidRDefault="00A461EB" w:rsidP="006E7D78">
      <w:pPr>
        <w:spacing w:after="80"/>
        <w:jc w:val="both"/>
        <w:rPr>
          <w:rStyle w:val="Accentuation"/>
          <w:rFonts w:ascii="Garamond" w:hAnsi="Garamond"/>
          <w:i w:val="0"/>
          <w:sz w:val="16"/>
          <w:szCs w:val="16"/>
        </w:rPr>
      </w:pPr>
    </w:p>
    <w:p w14:paraId="52119CE6" w14:textId="0804C9F3" w:rsidR="00A461EB" w:rsidRPr="00251C55" w:rsidRDefault="00A461EB" w:rsidP="00A461EB">
      <w:pPr>
        <w:pStyle w:val="proccupation"/>
        <w:rPr>
          <w:rStyle w:val="Accentuation"/>
          <w:i w:val="0"/>
        </w:rPr>
      </w:pPr>
      <w:r>
        <w:rPr>
          <w:rStyle w:val="Accentuation"/>
          <w:i w:val="0"/>
        </w:rPr>
        <w:t>Biodiversité</w:t>
      </w:r>
    </w:p>
    <w:p w14:paraId="060AAFF7" w14:textId="662BB62A" w:rsidR="00A461EB" w:rsidRDefault="00A461EB" w:rsidP="006E7D78">
      <w:pPr>
        <w:spacing w:after="80"/>
        <w:jc w:val="both"/>
        <w:rPr>
          <w:rStyle w:val="Accentuation"/>
          <w:rFonts w:ascii="Garamond" w:hAnsi="Garamond"/>
          <w:i w:val="0"/>
          <w:sz w:val="22"/>
          <w:szCs w:val="22"/>
        </w:rPr>
      </w:pPr>
      <w:r>
        <w:rPr>
          <w:rStyle w:val="Accentuation"/>
          <w:rFonts w:ascii="Garamond" w:hAnsi="Garamond"/>
          <w:i w:val="0"/>
          <w:sz w:val="22"/>
          <w:szCs w:val="22"/>
        </w:rPr>
        <w:t xml:space="preserve">Limiter les nuisances sur la biodiversité existante. </w:t>
      </w:r>
    </w:p>
    <w:p w14:paraId="3718EB8F" w14:textId="571970D6" w:rsidR="00A461EB" w:rsidRDefault="00A461EB" w:rsidP="006E7D78">
      <w:pPr>
        <w:spacing w:after="80"/>
        <w:jc w:val="both"/>
        <w:rPr>
          <w:rStyle w:val="Accentuation"/>
          <w:rFonts w:ascii="Garamond" w:hAnsi="Garamond"/>
          <w:i w:val="0"/>
          <w:sz w:val="22"/>
          <w:szCs w:val="22"/>
        </w:rPr>
      </w:pPr>
      <w:r>
        <w:rPr>
          <w:rStyle w:val="Accentuation"/>
          <w:rFonts w:ascii="Garamond" w:hAnsi="Garamond"/>
          <w:i w:val="0"/>
          <w:sz w:val="22"/>
          <w:szCs w:val="22"/>
        </w:rPr>
        <w:t xml:space="preserve">Développer, sur la parcelle, des milieux favorables à la faune local. Se rapprocher des organismes tels que la LPO afin de savoir qu’elles sont les espèces vivant sur le site et dans les environs. </w:t>
      </w:r>
    </w:p>
    <w:p w14:paraId="417DB0D5" w14:textId="3DA18727" w:rsidR="00A461EB" w:rsidRDefault="00A461EB" w:rsidP="006E7D78">
      <w:pPr>
        <w:spacing w:after="80"/>
        <w:jc w:val="both"/>
        <w:rPr>
          <w:rStyle w:val="Accentuation"/>
          <w:rFonts w:ascii="Garamond" w:hAnsi="Garamond"/>
          <w:i w:val="0"/>
          <w:sz w:val="22"/>
          <w:szCs w:val="22"/>
        </w:rPr>
      </w:pPr>
      <w:r>
        <w:rPr>
          <w:rStyle w:val="Accentuation"/>
          <w:rFonts w:ascii="Garamond" w:hAnsi="Garamond"/>
          <w:i w:val="0"/>
          <w:sz w:val="22"/>
          <w:szCs w:val="22"/>
        </w:rPr>
        <w:t>Création de refuges, de nichoirs en façade et de zones de passage s</w:t>
      </w:r>
      <w:r w:rsidR="001B6F09">
        <w:rPr>
          <w:rStyle w:val="Accentuation"/>
          <w:rFonts w:ascii="Garamond" w:hAnsi="Garamond"/>
          <w:i w:val="0"/>
          <w:sz w:val="22"/>
          <w:szCs w:val="22"/>
        </w:rPr>
        <w:t xml:space="preserve">elon étude de site réalisée. </w:t>
      </w:r>
      <w:r>
        <w:rPr>
          <w:rStyle w:val="Accentuation"/>
          <w:rFonts w:ascii="Garamond" w:hAnsi="Garamond"/>
          <w:i w:val="0"/>
          <w:sz w:val="22"/>
          <w:szCs w:val="22"/>
        </w:rPr>
        <w:t xml:space="preserve"> </w:t>
      </w:r>
    </w:p>
    <w:p w14:paraId="030FAF39" w14:textId="77777777" w:rsidR="00701A10" w:rsidRPr="00F8263A" w:rsidRDefault="00701A10" w:rsidP="008C2423">
      <w:pPr>
        <w:jc w:val="both"/>
        <w:rPr>
          <w:rStyle w:val="Accentuation"/>
          <w:rFonts w:ascii="Garamond" w:hAnsi="Garamond"/>
          <w:i w:val="0"/>
          <w:sz w:val="16"/>
          <w:szCs w:val="16"/>
        </w:rPr>
      </w:pPr>
    </w:p>
    <w:p w14:paraId="2E6031B7" w14:textId="77777777" w:rsidR="008C2423" w:rsidRPr="00251C55" w:rsidRDefault="008C2423" w:rsidP="00251C55">
      <w:pPr>
        <w:pStyle w:val="proccupation"/>
        <w:rPr>
          <w:rStyle w:val="Accentuation"/>
          <w:i w:val="0"/>
          <w:iCs w:val="0"/>
        </w:rPr>
      </w:pPr>
      <w:r w:rsidRPr="00251C55">
        <w:rPr>
          <w:rStyle w:val="Accentuation"/>
          <w:i w:val="0"/>
          <w:iCs w:val="0"/>
        </w:rPr>
        <w:t>Qualité d’ambiance des espaces extérieurs pour les usagers</w:t>
      </w:r>
    </w:p>
    <w:p w14:paraId="3B5FF2A7" w14:textId="77777777" w:rsidR="008C2423" w:rsidRDefault="008C2423" w:rsidP="006E7D78">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usagers devront pouvoir bénéficier d’espaces extérieurs agréables et sains. Les espaces verts devront être travaillés dans ce sens (limitation des espèces allergènes, </w:t>
      </w:r>
      <w:r w:rsidRPr="001B6F09">
        <w:rPr>
          <w:rStyle w:val="Accentuation"/>
          <w:rFonts w:ascii="Garamond" w:hAnsi="Garamond"/>
          <w:b/>
          <w:bCs/>
          <w:iCs w:val="0"/>
          <w:color w:val="E36C0A" w:themeColor="accent6" w:themeShade="BF"/>
          <w:sz w:val="22"/>
          <w:szCs w:val="22"/>
        </w:rPr>
        <w:t>interdiction de mettre en place des espèces végétales présentant un potentiel allergène supérieur à 3/5 selon le barème du RNSA</w:t>
      </w:r>
      <w:r>
        <w:rPr>
          <w:rStyle w:val="Accentuation"/>
          <w:rFonts w:ascii="Garamond" w:hAnsi="Garamond"/>
          <w:i w:val="0"/>
          <w:sz w:val="22"/>
          <w:szCs w:val="22"/>
        </w:rPr>
        <w:t>).</w:t>
      </w:r>
    </w:p>
    <w:p w14:paraId="6AECBAD8" w14:textId="77777777" w:rsidR="008C2423" w:rsidRDefault="008C2423" w:rsidP="006E7D78">
      <w:pPr>
        <w:spacing w:after="80"/>
        <w:jc w:val="both"/>
        <w:rPr>
          <w:rStyle w:val="Accentuation"/>
          <w:rFonts w:ascii="Garamond" w:hAnsi="Garamond"/>
          <w:i w:val="0"/>
          <w:sz w:val="22"/>
          <w:szCs w:val="22"/>
        </w:rPr>
      </w:pPr>
      <w:r>
        <w:rPr>
          <w:rStyle w:val="Accentuation"/>
          <w:rFonts w:ascii="Garamond" w:hAnsi="Garamond"/>
          <w:i w:val="0"/>
          <w:sz w:val="22"/>
          <w:szCs w:val="22"/>
        </w:rPr>
        <w:t>Les espaces extérieurs devront également permettre aux usagers d’être protégés des intempéries (vent, pluie) et du soleil.</w:t>
      </w:r>
    </w:p>
    <w:p w14:paraId="16C8E9EE" w14:textId="77777777" w:rsidR="008C2423" w:rsidRDefault="008C2423" w:rsidP="008C2423">
      <w:pPr>
        <w:jc w:val="both"/>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4"/>
        <w:gridCol w:w="8537"/>
      </w:tblGrid>
      <w:tr w:rsidR="00885E7C" w14:paraId="457ABDCA" w14:textId="77777777" w:rsidTr="00CB2D26">
        <w:trPr>
          <w:trHeight w:val="329"/>
        </w:trPr>
        <w:tc>
          <w:tcPr>
            <w:tcW w:w="10061" w:type="dxa"/>
            <w:gridSpan w:val="2"/>
            <w:shd w:val="clear" w:color="auto" w:fill="DBE5F1" w:themeFill="accent1" w:themeFillTint="33"/>
            <w:vAlign w:val="center"/>
          </w:tcPr>
          <w:p w14:paraId="59B6662D" w14:textId="77777777" w:rsidR="00885E7C" w:rsidRPr="00885E7C" w:rsidRDefault="00885E7C" w:rsidP="00885E7C">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885E7C" w14:paraId="4BDEAA69" w14:textId="77777777" w:rsidTr="00CB2D26">
        <w:trPr>
          <w:trHeight w:val="329"/>
        </w:trPr>
        <w:tc>
          <w:tcPr>
            <w:tcW w:w="1384" w:type="dxa"/>
            <w:shd w:val="clear" w:color="auto" w:fill="DBE5F1" w:themeFill="accent1" w:themeFillTint="33"/>
            <w:vAlign w:val="center"/>
          </w:tcPr>
          <w:p w14:paraId="10CFC860" w14:textId="77777777" w:rsidR="00885E7C" w:rsidRPr="00885E7C" w:rsidRDefault="00885E7C" w:rsidP="00885E7C">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0E46C420" w14:textId="77777777" w:rsidR="00885E7C" w:rsidRPr="00885E7C" w:rsidRDefault="00885E7C" w:rsidP="00885E7C">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885E7C" w14:paraId="2D648AEE" w14:textId="77777777" w:rsidTr="00CB2D26">
        <w:trPr>
          <w:trHeight w:val="329"/>
        </w:trPr>
        <w:tc>
          <w:tcPr>
            <w:tcW w:w="1384" w:type="dxa"/>
            <w:shd w:val="clear" w:color="auto" w:fill="DBE5F1" w:themeFill="accent1" w:themeFillTint="33"/>
            <w:vAlign w:val="center"/>
          </w:tcPr>
          <w:p w14:paraId="383C4D1F" w14:textId="71BAEA59" w:rsidR="00885E7C" w:rsidRPr="00885E7C" w:rsidRDefault="00A461EB" w:rsidP="00885E7C">
            <w:pPr>
              <w:rPr>
                <w:rStyle w:val="Accentuation"/>
                <w:rFonts w:ascii="Garamond" w:hAnsi="Garamond"/>
                <w:i w:val="0"/>
                <w:lang w:val="fr-FR"/>
              </w:rPr>
            </w:pPr>
            <w:r>
              <w:rPr>
                <w:rStyle w:val="Accentuation"/>
                <w:rFonts w:ascii="Garamond" w:hAnsi="Garamond"/>
                <w:i w:val="0"/>
                <w:lang w:val="fr-FR"/>
              </w:rPr>
              <w:t>DIAG</w:t>
            </w:r>
          </w:p>
        </w:tc>
        <w:tc>
          <w:tcPr>
            <w:tcW w:w="8677" w:type="dxa"/>
            <w:vAlign w:val="center"/>
          </w:tcPr>
          <w:p w14:paraId="0A926620" w14:textId="22CB37A5" w:rsidR="00701A10" w:rsidRPr="00216DB4" w:rsidRDefault="00A461EB" w:rsidP="00160EC0">
            <w:pPr>
              <w:rPr>
                <w:rStyle w:val="Accentuation"/>
                <w:rFonts w:ascii="Garamond" w:hAnsi="Garamond"/>
                <w:i w:val="0"/>
                <w:lang w:val="fr-FR"/>
              </w:rPr>
            </w:pPr>
            <w:r w:rsidRPr="00216DB4">
              <w:rPr>
                <w:rStyle w:val="Accentuation"/>
                <w:rFonts w:ascii="Garamond" w:hAnsi="Garamond"/>
                <w:i w:val="0"/>
                <w:lang w:val="fr-FR"/>
              </w:rPr>
              <w:t>Analyse de Site (</w:t>
            </w:r>
            <w:r w:rsidR="00D54660">
              <w:rPr>
                <w:rStyle w:val="Accentuation"/>
                <w:rFonts w:ascii="Garamond" w:hAnsi="Garamond"/>
                <w:i w:val="0"/>
                <w:lang w:val="fr-FR"/>
              </w:rPr>
              <w:t>espèces végétales et animales présentes sur le terrain</w:t>
            </w:r>
            <w:r w:rsidRPr="00216DB4">
              <w:rPr>
                <w:rStyle w:val="Accentuation"/>
                <w:rFonts w:ascii="Garamond" w:hAnsi="Garamond"/>
                <w:i w:val="0"/>
                <w:lang w:val="fr-FR"/>
              </w:rPr>
              <w:t>)</w:t>
            </w:r>
          </w:p>
        </w:tc>
      </w:tr>
      <w:tr w:rsidR="00A461EB" w14:paraId="4819417C" w14:textId="77777777" w:rsidTr="00CB2D26">
        <w:trPr>
          <w:trHeight w:val="329"/>
        </w:trPr>
        <w:tc>
          <w:tcPr>
            <w:tcW w:w="1384" w:type="dxa"/>
            <w:shd w:val="clear" w:color="auto" w:fill="DBE5F1" w:themeFill="accent1" w:themeFillTint="33"/>
            <w:vAlign w:val="center"/>
          </w:tcPr>
          <w:p w14:paraId="348907ED" w14:textId="0CE41723" w:rsidR="00A461EB" w:rsidRDefault="00A461EB" w:rsidP="00A461EB">
            <w:pPr>
              <w:rPr>
                <w:rStyle w:val="Accentuation"/>
                <w:rFonts w:ascii="Garamond" w:hAnsi="Garamond"/>
                <w:i w:val="0"/>
              </w:rPr>
            </w:pPr>
            <w:r>
              <w:rPr>
                <w:rStyle w:val="Accentuation"/>
                <w:rFonts w:ascii="Garamond" w:hAnsi="Garamond"/>
                <w:i w:val="0"/>
                <w:lang w:val="fr-FR"/>
              </w:rPr>
              <w:t>APS</w:t>
            </w:r>
          </w:p>
        </w:tc>
        <w:tc>
          <w:tcPr>
            <w:tcW w:w="8677" w:type="dxa"/>
            <w:vAlign w:val="center"/>
          </w:tcPr>
          <w:p w14:paraId="255853B6" w14:textId="77777777" w:rsidR="00A461EB" w:rsidRDefault="00A461EB" w:rsidP="00A461EB">
            <w:pPr>
              <w:rPr>
                <w:rStyle w:val="Accentuation"/>
                <w:rFonts w:ascii="Garamond" w:hAnsi="Garamond"/>
                <w:i w:val="0"/>
                <w:lang w:val="fr-FR"/>
              </w:rPr>
            </w:pPr>
            <w:r w:rsidRPr="000264B4">
              <w:rPr>
                <w:rStyle w:val="Accentuation"/>
                <w:rFonts w:ascii="Garamond" w:hAnsi="Garamond"/>
                <w:i w:val="0"/>
                <w:lang w:val="fr-FR"/>
              </w:rPr>
              <w:t xml:space="preserve">Note descriptive des dispositions prises pour répondre aux exigences </w:t>
            </w:r>
            <w:r>
              <w:rPr>
                <w:rStyle w:val="Accentuation"/>
                <w:rFonts w:ascii="Garamond" w:hAnsi="Garamond"/>
                <w:i w:val="0"/>
                <w:lang w:val="fr-FR"/>
              </w:rPr>
              <w:t xml:space="preserve">de la thématique. </w:t>
            </w:r>
          </w:p>
          <w:p w14:paraId="0801CCC4" w14:textId="48903739" w:rsidR="00A461EB" w:rsidRPr="000264B4" w:rsidRDefault="00A461EB" w:rsidP="00A461EB">
            <w:pPr>
              <w:rPr>
                <w:rStyle w:val="Accentuation"/>
                <w:rFonts w:ascii="Garamond" w:hAnsi="Garamond"/>
                <w:i w:val="0"/>
              </w:rPr>
            </w:pPr>
            <w:r>
              <w:rPr>
                <w:rStyle w:val="Accentuation"/>
                <w:rFonts w:ascii="Garamond" w:hAnsi="Garamond"/>
                <w:i w:val="0"/>
                <w:lang w:val="fr-FR"/>
              </w:rPr>
              <w:t xml:space="preserve">Palette végétale. </w:t>
            </w:r>
          </w:p>
        </w:tc>
      </w:tr>
      <w:tr w:rsidR="00CB2D26" w14:paraId="7B45C18A" w14:textId="77777777" w:rsidTr="00CB2D26">
        <w:trPr>
          <w:trHeight w:val="329"/>
        </w:trPr>
        <w:tc>
          <w:tcPr>
            <w:tcW w:w="1384" w:type="dxa"/>
            <w:shd w:val="clear" w:color="auto" w:fill="DBE5F1" w:themeFill="accent1" w:themeFillTint="33"/>
            <w:vAlign w:val="center"/>
          </w:tcPr>
          <w:p w14:paraId="11A6B256" w14:textId="555A8667" w:rsidR="00CB2D26" w:rsidRDefault="00CB2D26" w:rsidP="00CB2D26">
            <w:pPr>
              <w:rPr>
                <w:rStyle w:val="Accentuation"/>
                <w:rFonts w:ascii="Garamond" w:hAnsi="Garamond"/>
                <w:i w:val="0"/>
              </w:rPr>
            </w:pPr>
            <w:r>
              <w:rPr>
                <w:rStyle w:val="Accentuation"/>
                <w:rFonts w:ascii="Garamond" w:hAnsi="Garamond"/>
                <w:i w:val="0"/>
              </w:rPr>
              <w:t>APD</w:t>
            </w:r>
          </w:p>
        </w:tc>
        <w:tc>
          <w:tcPr>
            <w:tcW w:w="8677" w:type="dxa"/>
            <w:vAlign w:val="center"/>
          </w:tcPr>
          <w:p w14:paraId="43144271" w14:textId="4A1F8CAE" w:rsidR="00CB2D26" w:rsidRPr="000264B4" w:rsidRDefault="00CB2D26" w:rsidP="00CB2D26">
            <w:pPr>
              <w:rPr>
                <w:rStyle w:val="Accentuation"/>
                <w:rFonts w:ascii="Garamond" w:hAnsi="Garamond"/>
                <w:i w:val="0"/>
              </w:rPr>
            </w:pPr>
            <w:r w:rsidRPr="00745D47">
              <w:rPr>
                <w:rStyle w:val="Accentuation"/>
                <w:rFonts w:ascii="Garamond" w:hAnsi="Garamond"/>
                <w:i w:val="0"/>
                <w:lang w:val="fr-FR"/>
              </w:rPr>
              <w:t>Mise à jour des notes rendues en AP</w:t>
            </w:r>
            <w:r>
              <w:rPr>
                <w:rStyle w:val="Accentuation"/>
                <w:rFonts w:ascii="Garamond" w:hAnsi="Garamond"/>
                <w:i w:val="0"/>
                <w:lang w:val="fr-FR"/>
              </w:rPr>
              <w:t>S.</w:t>
            </w:r>
          </w:p>
        </w:tc>
      </w:tr>
      <w:tr w:rsidR="00CB2D26" w14:paraId="5324BA57" w14:textId="77777777" w:rsidTr="00CB2D26">
        <w:trPr>
          <w:trHeight w:val="329"/>
        </w:trPr>
        <w:tc>
          <w:tcPr>
            <w:tcW w:w="1384" w:type="dxa"/>
            <w:shd w:val="clear" w:color="auto" w:fill="DBE5F1" w:themeFill="accent1" w:themeFillTint="33"/>
            <w:vAlign w:val="center"/>
          </w:tcPr>
          <w:p w14:paraId="7DBAA9C2" w14:textId="39432092" w:rsidR="00CB2D26" w:rsidRDefault="00CB2D26" w:rsidP="00CB2D26">
            <w:pPr>
              <w:rPr>
                <w:rStyle w:val="Accentuation"/>
                <w:rFonts w:ascii="Garamond" w:hAnsi="Garamond"/>
                <w:i w:val="0"/>
              </w:rPr>
            </w:pPr>
            <w:r>
              <w:rPr>
                <w:rStyle w:val="Accentuation"/>
                <w:rFonts w:ascii="Garamond" w:hAnsi="Garamond"/>
                <w:i w:val="0"/>
              </w:rPr>
              <w:t>PRO</w:t>
            </w:r>
          </w:p>
        </w:tc>
        <w:tc>
          <w:tcPr>
            <w:tcW w:w="8677" w:type="dxa"/>
            <w:vAlign w:val="center"/>
          </w:tcPr>
          <w:p w14:paraId="7D0F6864" w14:textId="0F9F52E0" w:rsidR="00CB2D26" w:rsidRPr="00745D47" w:rsidRDefault="00CB2D26" w:rsidP="00CB2D26">
            <w:pPr>
              <w:rPr>
                <w:rStyle w:val="Accentuation"/>
                <w:rFonts w:ascii="Garamond" w:hAnsi="Garamond"/>
                <w:i w:val="0"/>
              </w:rPr>
            </w:pPr>
            <w:r w:rsidRPr="00745D47">
              <w:rPr>
                <w:rStyle w:val="Accentuation"/>
                <w:rFonts w:ascii="Garamond" w:hAnsi="Garamond"/>
                <w:i w:val="0"/>
                <w:lang w:val="fr-FR"/>
              </w:rPr>
              <w:t>Mise à jour des notes rendues en APD</w:t>
            </w:r>
            <w:r>
              <w:rPr>
                <w:rStyle w:val="Accentuation"/>
                <w:rFonts w:ascii="Garamond" w:hAnsi="Garamond"/>
                <w:i w:val="0"/>
                <w:lang w:val="fr-FR"/>
              </w:rPr>
              <w:t>.</w:t>
            </w:r>
          </w:p>
        </w:tc>
      </w:tr>
    </w:tbl>
    <w:p w14:paraId="1716D3CB" w14:textId="77777777" w:rsidR="007763B1" w:rsidRDefault="007763B1">
      <w:pPr>
        <w:rPr>
          <w:rStyle w:val="Accentuation"/>
          <w:rFonts w:ascii="Garamond" w:hAnsi="Garamond"/>
          <w:b/>
          <w:i w:val="0"/>
          <w:color w:val="4F81BD" w:themeColor="accent1"/>
        </w:rPr>
      </w:pPr>
      <w:r>
        <w:rPr>
          <w:rStyle w:val="Accentuation"/>
          <w:rFonts w:ascii="Garamond" w:hAnsi="Garamond"/>
          <w:i w:val="0"/>
        </w:rPr>
        <w:br w:type="page"/>
      </w:r>
    </w:p>
    <w:p w14:paraId="7F352D8F" w14:textId="7577FC4C" w:rsidR="00F52307" w:rsidRPr="00F52307" w:rsidRDefault="006E109D" w:rsidP="007B135B">
      <w:pPr>
        <w:pStyle w:val="soustitrebleu"/>
        <w:numPr>
          <w:ilvl w:val="0"/>
          <w:numId w:val="0"/>
        </w:numPr>
        <w:outlineLvl w:val="3"/>
        <w:rPr>
          <w:rStyle w:val="Accentuation"/>
          <w:rFonts w:ascii="Garamond" w:hAnsi="Garamond"/>
          <w:i w:val="0"/>
        </w:rPr>
      </w:pPr>
      <w:bookmarkStart w:id="3" w:name="_Toc172897268"/>
      <w:r>
        <w:rPr>
          <w:rStyle w:val="Accentuation"/>
          <w:rFonts w:ascii="Garamond" w:hAnsi="Garamond"/>
          <w:i w:val="0"/>
        </w:rPr>
        <w:lastRenderedPageBreak/>
        <w:t>Impact environnemental de la construction limité</w:t>
      </w:r>
      <w:bookmarkEnd w:id="3"/>
    </w:p>
    <w:p w14:paraId="3621D0AB" w14:textId="77777777" w:rsidR="00F52307" w:rsidRDefault="00F52307" w:rsidP="00F52307">
      <w:pPr>
        <w:rPr>
          <w:rStyle w:val="Accentuation"/>
          <w:rFonts w:ascii="Garamond" w:hAnsi="Garamond"/>
          <w:i w:val="0"/>
          <w:sz w:val="22"/>
          <w:szCs w:val="22"/>
        </w:rPr>
      </w:pPr>
    </w:p>
    <w:p w14:paraId="4A4F0491" w14:textId="77777777" w:rsidR="00AD2B0B" w:rsidRDefault="00AD2B0B" w:rsidP="00CC01F2">
      <w:pPr>
        <w:pStyle w:val="Style2"/>
        <w:rPr>
          <w:rStyle w:val="Accentuation"/>
          <w:i w:val="0"/>
          <w:iCs w:val="0"/>
        </w:rPr>
      </w:pPr>
      <w:r w:rsidRPr="00CC01F2">
        <w:rPr>
          <w:rStyle w:val="Accentuation"/>
          <w:i w:val="0"/>
          <w:iCs w:val="0"/>
        </w:rPr>
        <w:t>Contexte</w:t>
      </w:r>
    </w:p>
    <w:p w14:paraId="546EFD59" w14:textId="77777777" w:rsidR="00CC01F2" w:rsidRPr="00F8263A" w:rsidRDefault="00CC01F2" w:rsidP="00CC01F2">
      <w:pPr>
        <w:pStyle w:val="Style2"/>
        <w:rPr>
          <w:rStyle w:val="Accentuation"/>
          <w:i w:val="0"/>
          <w:iCs w:val="0"/>
          <w:sz w:val="16"/>
          <w:szCs w:val="16"/>
        </w:rPr>
      </w:pPr>
    </w:p>
    <w:p w14:paraId="40FA34E5" w14:textId="5EE496A7" w:rsidR="00AD2B0B" w:rsidRPr="00BF54B5" w:rsidRDefault="000927EB" w:rsidP="003769F4">
      <w:pPr>
        <w:jc w:val="both"/>
        <w:rPr>
          <w:rStyle w:val="Accentuation"/>
          <w:rFonts w:ascii="Garamond" w:hAnsi="Garamond"/>
          <w:i w:val="0"/>
          <w:sz w:val="22"/>
          <w:szCs w:val="22"/>
        </w:rPr>
      </w:pPr>
      <w:r>
        <w:rPr>
          <w:rStyle w:val="Accentuation"/>
          <w:rFonts w:ascii="Garamond" w:hAnsi="Garamond"/>
          <w:i w:val="0"/>
          <w:sz w:val="22"/>
          <w:szCs w:val="22"/>
        </w:rPr>
        <w:t>Que ce soit dans le cas de</w:t>
      </w:r>
      <w:r w:rsidR="00BE1B0E">
        <w:rPr>
          <w:rStyle w:val="Accentuation"/>
          <w:rFonts w:ascii="Garamond" w:hAnsi="Garamond"/>
          <w:i w:val="0"/>
          <w:sz w:val="22"/>
          <w:szCs w:val="22"/>
        </w:rPr>
        <w:t>s reconstructions ou dans le cas d’une restructuration éventuelle de certains bâtiments existants</w:t>
      </w:r>
      <w:r>
        <w:rPr>
          <w:rStyle w:val="Accentuation"/>
          <w:rFonts w:ascii="Garamond" w:hAnsi="Garamond"/>
          <w:i w:val="0"/>
          <w:sz w:val="22"/>
          <w:szCs w:val="22"/>
        </w:rPr>
        <w:t xml:space="preserve">, il </w:t>
      </w:r>
      <w:r w:rsidR="00BF54B5" w:rsidRPr="00BF54B5">
        <w:rPr>
          <w:rStyle w:val="Accentuation"/>
          <w:rFonts w:ascii="Garamond" w:hAnsi="Garamond"/>
          <w:i w:val="0"/>
          <w:sz w:val="22"/>
          <w:szCs w:val="22"/>
        </w:rPr>
        <w:t xml:space="preserve">est nécessaire de choisir les produits </w:t>
      </w:r>
      <w:r>
        <w:rPr>
          <w:rStyle w:val="Accentuation"/>
          <w:rFonts w:ascii="Garamond" w:hAnsi="Garamond"/>
          <w:i w:val="0"/>
          <w:sz w:val="22"/>
          <w:szCs w:val="22"/>
        </w:rPr>
        <w:t xml:space="preserve">et matériaux mis en œuvre </w:t>
      </w:r>
      <w:r w:rsidR="00BF54B5" w:rsidRPr="00BF54B5">
        <w:rPr>
          <w:rStyle w:val="Accentuation"/>
          <w:rFonts w:ascii="Garamond" w:hAnsi="Garamond"/>
          <w:i w:val="0"/>
          <w:sz w:val="22"/>
          <w:szCs w:val="22"/>
        </w:rPr>
        <w:t>en prenant en compte différents aspects, au-delà du coût et de l’aspect technique</w:t>
      </w:r>
      <w:r>
        <w:rPr>
          <w:rStyle w:val="Accentuation"/>
          <w:rFonts w:ascii="Garamond" w:hAnsi="Garamond"/>
          <w:i w:val="0"/>
          <w:sz w:val="22"/>
          <w:szCs w:val="22"/>
        </w:rPr>
        <w:t>, a</w:t>
      </w:r>
      <w:r w:rsidRPr="00BF54B5">
        <w:rPr>
          <w:rStyle w:val="Accentuation"/>
          <w:rFonts w:ascii="Garamond" w:hAnsi="Garamond"/>
          <w:i w:val="0"/>
          <w:sz w:val="22"/>
          <w:szCs w:val="22"/>
        </w:rPr>
        <w:t>fin d’assurer une qualité environnementale optimale</w:t>
      </w:r>
      <w:r>
        <w:rPr>
          <w:rStyle w:val="Accentuation"/>
          <w:rFonts w:ascii="Garamond" w:hAnsi="Garamond"/>
          <w:i w:val="0"/>
          <w:sz w:val="22"/>
          <w:szCs w:val="22"/>
        </w:rPr>
        <w:t xml:space="preserve"> du site. </w:t>
      </w:r>
      <w:r w:rsidR="00BF54B5" w:rsidRPr="00BF54B5">
        <w:rPr>
          <w:rStyle w:val="Accentuation"/>
          <w:rFonts w:ascii="Garamond" w:hAnsi="Garamond"/>
          <w:i w:val="0"/>
          <w:sz w:val="22"/>
          <w:szCs w:val="22"/>
        </w:rPr>
        <w:t xml:space="preserve"> Ainsi, les matériaux et produits choisis devront également faire preuve de différentes qualités : </w:t>
      </w:r>
    </w:p>
    <w:p w14:paraId="59CC0ECE" w14:textId="77777777" w:rsidR="003769F4" w:rsidRPr="00BF54B5" w:rsidRDefault="003769F4" w:rsidP="003769F4">
      <w:pPr>
        <w:pStyle w:val="Paragraphedeliste"/>
        <w:numPr>
          <w:ilvl w:val="0"/>
          <w:numId w:val="22"/>
        </w:numPr>
        <w:jc w:val="both"/>
        <w:rPr>
          <w:rStyle w:val="Accentuation"/>
          <w:rFonts w:ascii="Garamond" w:hAnsi="Garamond"/>
          <w:i w:val="0"/>
          <w:sz w:val="22"/>
          <w:szCs w:val="22"/>
        </w:rPr>
      </w:pPr>
      <w:r w:rsidRPr="00BF54B5">
        <w:rPr>
          <w:rStyle w:val="Accentuation"/>
          <w:rFonts w:ascii="Garamond" w:hAnsi="Garamond"/>
          <w:i w:val="0"/>
          <w:sz w:val="22"/>
          <w:szCs w:val="22"/>
        </w:rPr>
        <w:t>Sains,</w:t>
      </w:r>
    </w:p>
    <w:p w14:paraId="0460D7F8" w14:textId="77777777" w:rsidR="003769F4" w:rsidRPr="00BF54B5" w:rsidRDefault="003769F4" w:rsidP="003769F4">
      <w:pPr>
        <w:pStyle w:val="Paragraphedeliste"/>
        <w:numPr>
          <w:ilvl w:val="0"/>
          <w:numId w:val="22"/>
        </w:numPr>
        <w:jc w:val="both"/>
        <w:rPr>
          <w:rStyle w:val="Accentuation"/>
          <w:rFonts w:ascii="Garamond" w:hAnsi="Garamond"/>
          <w:i w:val="0"/>
          <w:sz w:val="22"/>
          <w:szCs w:val="22"/>
        </w:rPr>
      </w:pPr>
      <w:r w:rsidRPr="00BF54B5">
        <w:rPr>
          <w:rStyle w:val="Accentuation"/>
          <w:rFonts w:ascii="Garamond" w:hAnsi="Garamond"/>
          <w:i w:val="0"/>
          <w:sz w:val="22"/>
          <w:szCs w:val="22"/>
        </w:rPr>
        <w:t>Efficaces,</w:t>
      </w:r>
    </w:p>
    <w:p w14:paraId="124A047C" w14:textId="77777777" w:rsidR="003769F4" w:rsidRPr="00BF54B5" w:rsidRDefault="003769F4" w:rsidP="003769F4">
      <w:pPr>
        <w:pStyle w:val="Paragraphedeliste"/>
        <w:numPr>
          <w:ilvl w:val="0"/>
          <w:numId w:val="22"/>
        </w:numPr>
        <w:jc w:val="both"/>
        <w:rPr>
          <w:rStyle w:val="Accentuation"/>
          <w:rFonts w:ascii="Garamond" w:hAnsi="Garamond"/>
          <w:i w:val="0"/>
          <w:sz w:val="22"/>
          <w:szCs w:val="22"/>
        </w:rPr>
      </w:pPr>
      <w:r w:rsidRPr="00BF54B5">
        <w:rPr>
          <w:rStyle w:val="Accentuation"/>
          <w:rFonts w:ascii="Garamond" w:hAnsi="Garamond"/>
          <w:i w:val="0"/>
          <w:sz w:val="22"/>
          <w:szCs w:val="22"/>
        </w:rPr>
        <w:t>Adaptables</w:t>
      </w:r>
      <w:r w:rsidR="005A3A9B">
        <w:rPr>
          <w:rStyle w:val="Accentuation"/>
          <w:rFonts w:ascii="Garamond" w:hAnsi="Garamond"/>
          <w:i w:val="0"/>
          <w:sz w:val="22"/>
          <w:szCs w:val="22"/>
        </w:rPr>
        <w:t>,</w:t>
      </w:r>
    </w:p>
    <w:p w14:paraId="3C9AD626" w14:textId="77777777" w:rsidR="003769F4" w:rsidRPr="00BF54B5" w:rsidRDefault="003769F4" w:rsidP="003769F4">
      <w:pPr>
        <w:pStyle w:val="Paragraphedeliste"/>
        <w:numPr>
          <w:ilvl w:val="0"/>
          <w:numId w:val="22"/>
        </w:numPr>
        <w:jc w:val="both"/>
        <w:rPr>
          <w:rStyle w:val="Accentuation"/>
          <w:rFonts w:ascii="Garamond" w:hAnsi="Garamond"/>
          <w:i w:val="0"/>
          <w:sz w:val="22"/>
          <w:szCs w:val="22"/>
        </w:rPr>
      </w:pPr>
      <w:r w:rsidRPr="00BF54B5">
        <w:rPr>
          <w:rStyle w:val="Accentuation"/>
          <w:rFonts w:ascii="Garamond" w:hAnsi="Garamond"/>
          <w:i w:val="0"/>
          <w:sz w:val="22"/>
          <w:szCs w:val="22"/>
        </w:rPr>
        <w:t>Maintenance aisée</w:t>
      </w:r>
      <w:r w:rsidR="005A3A9B">
        <w:rPr>
          <w:rStyle w:val="Accentuation"/>
          <w:rFonts w:ascii="Garamond" w:hAnsi="Garamond"/>
          <w:i w:val="0"/>
          <w:sz w:val="22"/>
          <w:szCs w:val="22"/>
        </w:rPr>
        <w:t>,</w:t>
      </w:r>
      <w:r w:rsidRPr="00BF54B5">
        <w:rPr>
          <w:rStyle w:val="Accentuation"/>
          <w:rFonts w:ascii="Garamond" w:hAnsi="Garamond"/>
          <w:i w:val="0"/>
          <w:sz w:val="22"/>
          <w:szCs w:val="22"/>
        </w:rPr>
        <w:t xml:space="preserve"> </w:t>
      </w:r>
    </w:p>
    <w:p w14:paraId="408CF6B1" w14:textId="154739C3" w:rsidR="003769F4" w:rsidRPr="006E109D" w:rsidRDefault="003769F4" w:rsidP="006E109D">
      <w:pPr>
        <w:pStyle w:val="Paragraphedeliste"/>
        <w:numPr>
          <w:ilvl w:val="0"/>
          <w:numId w:val="22"/>
        </w:numPr>
        <w:jc w:val="both"/>
        <w:rPr>
          <w:rStyle w:val="Accentuation"/>
          <w:rFonts w:ascii="Garamond" w:hAnsi="Garamond"/>
          <w:i w:val="0"/>
          <w:sz w:val="22"/>
          <w:szCs w:val="22"/>
        </w:rPr>
      </w:pPr>
      <w:r w:rsidRPr="00BF54B5">
        <w:rPr>
          <w:rStyle w:val="Accentuation"/>
          <w:rFonts w:ascii="Garamond" w:hAnsi="Garamond"/>
          <w:i w:val="0"/>
          <w:sz w:val="22"/>
          <w:szCs w:val="22"/>
        </w:rPr>
        <w:t>Respectueux de l’environnement</w:t>
      </w:r>
      <w:r w:rsidR="006E109D">
        <w:rPr>
          <w:rStyle w:val="Accentuation"/>
          <w:rFonts w:ascii="Garamond" w:hAnsi="Garamond"/>
          <w:i w:val="0"/>
          <w:sz w:val="22"/>
          <w:szCs w:val="22"/>
        </w:rPr>
        <w:t>.</w:t>
      </w:r>
    </w:p>
    <w:p w14:paraId="7AE0BF8F" w14:textId="77777777" w:rsidR="00AD2B0B" w:rsidRDefault="00AD2B0B" w:rsidP="003769F4">
      <w:pPr>
        <w:jc w:val="both"/>
        <w:rPr>
          <w:rStyle w:val="Accentuation"/>
          <w:rFonts w:ascii="Garamond" w:hAnsi="Garamond"/>
          <w:i w:val="0"/>
          <w:sz w:val="22"/>
          <w:szCs w:val="22"/>
        </w:rPr>
      </w:pPr>
    </w:p>
    <w:p w14:paraId="1B21DA4C" w14:textId="77777777" w:rsidR="00AD2B0B" w:rsidRPr="00F8263A" w:rsidRDefault="00AD2B0B" w:rsidP="003769F4">
      <w:pPr>
        <w:jc w:val="both"/>
        <w:rPr>
          <w:rStyle w:val="Accentuation"/>
          <w:rFonts w:ascii="Garamond" w:hAnsi="Garamond"/>
          <w:i w:val="0"/>
          <w:sz w:val="16"/>
          <w:szCs w:val="16"/>
        </w:rPr>
      </w:pPr>
    </w:p>
    <w:p w14:paraId="7CC04722" w14:textId="77777777" w:rsidR="00AD2B0B" w:rsidRPr="00CC01F2" w:rsidRDefault="00AD2B0B" w:rsidP="00CC01F2">
      <w:pPr>
        <w:pStyle w:val="Style2"/>
        <w:rPr>
          <w:rStyle w:val="Accentuation"/>
          <w:i w:val="0"/>
          <w:iCs w:val="0"/>
        </w:rPr>
      </w:pPr>
      <w:r w:rsidRPr="00CC01F2">
        <w:rPr>
          <w:rStyle w:val="Accentuation"/>
          <w:i w:val="0"/>
          <w:iCs w:val="0"/>
        </w:rPr>
        <w:t>Objectifs</w:t>
      </w:r>
    </w:p>
    <w:p w14:paraId="7775E606" w14:textId="77777777" w:rsidR="00CC01F2" w:rsidRPr="00F8263A" w:rsidRDefault="00CC01F2" w:rsidP="003769F4">
      <w:pPr>
        <w:jc w:val="both"/>
        <w:rPr>
          <w:rStyle w:val="Accentuation"/>
          <w:rFonts w:ascii="Garamond" w:hAnsi="Garamond"/>
          <w:i w:val="0"/>
          <w:smallCaps/>
          <w:sz w:val="16"/>
          <w:szCs w:val="16"/>
        </w:rPr>
      </w:pPr>
    </w:p>
    <w:p w14:paraId="6E69B3D5" w14:textId="77777777" w:rsidR="003769F4" w:rsidRDefault="003769F4" w:rsidP="006E7D78">
      <w:pPr>
        <w:spacing w:after="80"/>
        <w:jc w:val="both"/>
        <w:rPr>
          <w:rStyle w:val="Accentuation"/>
          <w:rFonts w:ascii="Garamond" w:hAnsi="Garamond"/>
          <w:i w:val="0"/>
          <w:sz w:val="22"/>
          <w:szCs w:val="22"/>
        </w:rPr>
      </w:pPr>
      <w:r>
        <w:rPr>
          <w:rStyle w:val="Accentuation"/>
          <w:rFonts w:ascii="Garamond" w:hAnsi="Garamond"/>
          <w:i w:val="0"/>
          <w:sz w:val="22"/>
          <w:szCs w:val="22"/>
        </w:rPr>
        <w:t>Mettre en œuvre des produits et techniques de construction permettant un entretien et une maintenance aisés.</w:t>
      </w:r>
    </w:p>
    <w:p w14:paraId="6824D3EF" w14:textId="77777777" w:rsidR="003769F4" w:rsidRDefault="003769F4" w:rsidP="006E7D78">
      <w:pPr>
        <w:spacing w:after="80"/>
        <w:jc w:val="both"/>
        <w:rPr>
          <w:rStyle w:val="Accentuation"/>
          <w:rFonts w:ascii="Garamond" w:hAnsi="Garamond"/>
          <w:i w:val="0"/>
          <w:sz w:val="22"/>
          <w:szCs w:val="22"/>
        </w:rPr>
      </w:pPr>
      <w:r>
        <w:rPr>
          <w:rStyle w:val="Accentuation"/>
          <w:rFonts w:ascii="Garamond" w:hAnsi="Garamond"/>
          <w:i w:val="0"/>
          <w:sz w:val="22"/>
          <w:szCs w:val="22"/>
        </w:rPr>
        <w:t>Choisir des produits de construction afin de limiter leur impact environnemental et sanitaire tout au long de leur cycle de vie (de leur fabrication à leur recyclage potentiel en passant par leur vie en fonctionnement).</w:t>
      </w:r>
    </w:p>
    <w:p w14:paraId="40DE3910" w14:textId="40AD1E18" w:rsidR="000927EB" w:rsidRDefault="000927EB" w:rsidP="000927EB">
      <w:pPr>
        <w:spacing w:after="80"/>
        <w:jc w:val="both"/>
        <w:rPr>
          <w:rStyle w:val="Accentuation"/>
          <w:rFonts w:ascii="Garamond" w:hAnsi="Garamond"/>
          <w:i w:val="0"/>
          <w:sz w:val="22"/>
          <w:szCs w:val="22"/>
        </w:rPr>
      </w:pPr>
      <w:r>
        <w:rPr>
          <w:rStyle w:val="Accentuation"/>
          <w:rFonts w:ascii="Garamond" w:hAnsi="Garamond"/>
          <w:i w:val="0"/>
          <w:sz w:val="22"/>
          <w:szCs w:val="22"/>
        </w:rPr>
        <w:t xml:space="preserve">Mettre en œuvre des matériaux et techniques de construction en lien avec la durée de vie souhaitée </w:t>
      </w:r>
      <w:r w:rsidR="00913BA1">
        <w:rPr>
          <w:rStyle w:val="Accentuation"/>
          <w:rFonts w:ascii="Garamond" w:hAnsi="Garamond"/>
          <w:i w:val="0"/>
          <w:sz w:val="22"/>
          <w:szCs w:val="22"/>
        </w:rPr>
        <w:t>des ouvrages</w:t>
      </w:r>
      <w:r>
        <w:rPr>
          <w:rStyle w:val="Accentuation"/>
          <w:rFonts w:ascii="Garamond" w:hAnsi="Garamond"/>
          <w:i w:val="0"/>
          <w:sz w:val="22"/>
          <w:szCs w:val="22"/>
        </w:rPr>
        <w:t xml:space="preserve"> et sa potentielle modularité dans le temps</w:t>
      </w:r>
      <w:r w:rsidR="00BE1B0E">
        <w:rPr>
          <w:rStyle w:val="Accentuation"/>
          <w:rFonts w:ascii="Garamond" w:hAnsi="Garamond"/>
          <w:i w:val="0"/>
          <w:sz w:val="22"/>
          <w:szCs w:val="22"/>
        </w:rPr>
        <w:t xml:space="preserve"> (reconstructions). </w:t>
      </w:r>
    </w:p>
    <w:p w14:paraId="67E3703B" w14:textId="77777777" w:rsidR="00AD2B0B" w:rsidRDefault="00AD2B0B" w:rsidP="003769F4">
      <w:pPr>
        <w:jc w:val="both"/>
        <w:rPr>
          <w:rStyle w:val="Accentuation"/>
          <w:rFonts w:ascii="Garamond" w:hAnsi="Garamond"/>
          <w:i w:val="0"/>
          <w:sz w:val="22"/>
          <w:szCs w:val="22"/>
        </w:rPr>
      </w:pPr>
    </w:p>
    <w:p w14:paraId="1B5583AB" w14:textId="77777777" w:rsidR="00791C0A" w:rsidRPr="00F8263A" w:rsidRDefault="00791C0A" w:rsidP="003769F4">
      <w:pPr>
        <w:jc w:val="both"/>
        <w:rPr>
          <w:rStyle w:val="Accentuation"/>
          <w:rFonts w:ascii="Garamond" w:hAnsi="Garamond"/>
          <w:i w:val="0"/>
          <w:sz w:val="16"/>
          <w:szCs w:val="16"/>
        </w:rPr>
      </w:pPr>
    </w:p>
    <w:p w14:paraId="3AA8F0BE" w14:textId="77777777" w:rsidR="00AD2B0B" w:rsidRPr="00CC01F2" w:rsidRDefault="00AD2B0B" w:rsidP="00CC01F2">
      <w:pPr>
        <w:pStyle w:val="Style2"/>
        <w:rPr>
          <w:rStyle w:val="Accentuation"/>
          <w:i w:val="0"/>
          <w:iCs w:val="0"/>
        </w:rPr>
      </w:pPr>
      <w:r w:rsidRPr="00CC01F2">
        <w:rPr>
          <w:rStyle w:val="Accentuation"/>
          <w:i w:val="0"/>
          <w:iCs w:val="0"/>
        </w:rPr>
        <w:t>Prescriptions</w:t>
      </w:r>
    </w:p>
    <w:p w14:paraId="7E2876A5" w14:textId="77777777" w:rsidR="00184ECA" w:rsidRPr="00F8263A" w:rsidRDefault="00184ECA" w:rsidP="00184ECA">
      <w:pPr>
        <w:jc w:val="both"/>
        <w:rPr>
          <w:rStyle w:val="Accentuation"/>
          <w:rFonts w:ascii="Garamond" w:hAnsi="Garamond"/>
          <w:i w:val="0"/>
          <w:sz w:val="16"/>
          <w:szCs w:val="16"/>
        </w:rPr>
      </w:pPr>
    </w:p>
    <w:p w14:paraId="715C9F09" w14:textId="49E421A9" w:rsidR="00CC7CEC" w:rsidRPr="00F6582D" w:rsidRDefault="00CC7CEC" w:rsidP="00CC7CEC">
      <w:pPr>
        <w:jc w:val="both"/>
        <w:rPr>
          <w:rStyle w:val="Accentuation"/>
          <w:rFonts w:ascii="Garamond" w:hAnsi="Garamond"/>
          <w:b/>
          <w:i w:val="0"/>
          <w:sz w:val="22"/>
          <w:szCs w:val="22"/>
        </w:rPr>
      </w:pPr>
      <w:r>
        <w:rPr>
          <w:rStyle w:val="Accentuation"/>
          <w:rFonts w:ascii="Garamond" w:hAnsi="Garamond"/>
          <w:b/>
          <w:i w:val="0"/>
          <w:sz w:val="22"/>
          <w:szCs w:val="22"/>
        </w:rPr>
        <w:t>Choix constructifs pour la durabilité et l’adaptabilité de</w:t>
      </w:r>
      <w:r w:rsidR="00913BA1">
        <w:rPr>
          <w:rStyle w:val="Accentuation"/>
          <w:rFonts w:ascii="Garamond" w:hAnsi="Garamond"/>
          <w:b/>
          <w:i w:val="0"/>
          <w:sz w:val="22"/>
          <w:szCs w:val="22"/>
        </w:rPr>
        <w:t>s ouvrages neufs et/ou réhabilités</w:t>
      </w:r>
    </w:p>
    <w:p w14:paraId="094E094B" w14:textId="77777777" w:rsidR="0086754E" w:rsidRDefault="0086754E" w:rsidP="0086754E">
      <w:pPr>
        <w:spacing w:after="80"/>
        <w:jc w:val="both"/>
        <w:rPr>
          <w:rStyle w:val="Accentuation"/>
          <w:rFonts w:ascii="Garamond" w:hAnsi="Garamond"/>
          <w:i w:val="0"/>
          <w:sz w:val="22"/>
          <w:szCs w:val="22"/>
        </w:rPr>
      </w:pPr>
      <w:r w:rsidRPr="004D64E1">
        <w:rPr>
          <w:rStyle w:val="Accentuation"/>
          <w:rFonts w:ascii="Garamond" w:hAnsi="Garamond"/>
          <w:i w:val="0"/>
          <w:sz w:val="22"/>
          <w:szCs w:val="22"/>
        </w:rPr>
        <w:t>Tous les produits mis en œuvre devront disposer de certificats d’aptitude à l’emploi. Différents types de</w:t>
      </w:r>
      <w:r>
        <w:rPr>
          <w:rStyle w:val="Accentuation"/>
          <w:rFonts w:ascii="Garamond" w:hAnsi="Garamond"/>
          <w:i w:val="0"/>
          <w:sz w:val="22"/>
          <w:szCs w:val="22"/>
        </w:rPr>
        <w:t xml:space="preserve"> preuves sont acceptés (certification par un membre de </w:t>
      </w:r>
      <w:r w:rsidRPr="00C427C7">
        <w:rPr>
          <w:rStyle w:val="Accentuation"/>
          <w:rFonts w:ascii="Garamond" w:hAnsi="Garamond"/>
          <w:i w:val="0"/>
          <w:sz w:val="22"/>
          <w:szCs w:val="22"/>
        </w:rPr>
        <w:t>l’</w:t>
      </w:r>
      <w:proofErr w:type="spellStart"/>
      <w:r w:rsidRPr="00C427C7">
        <w:rPr>
          <w:rStyle w:val="Accentuation"/>
          <w:rFonts w:ascii="Garamond" w:hAnsi="Garamond"/>
          <w:i w:val="0"/>
          <w:sz w:val="22"/>
          <w:szCs w:val="22"/>
        </w:rPr>
        <w:t>European</w:t>
      </w:r>
      <w:proofErr w:type="spellEnd"/>
      <w:r>
        <w:rPr>
          <w:rStyle w:val="Accentuation"/>
          <w:rFonts w:ascii="Garamond" w:hAnsi="Garamond"/>
          <w:i w:val="0"/>
          <w:sz w:val="22"/>
          <w:szCs w:val="22"/>
        </w:rPr>
        <w:t xml:space="preserve"> </w:t>
      </w:r>
      <w:proofErr w:type="spellStart"/>
      <w:r w:rsidRPr="00C427C7">
        <w:rPr>
          <w:rStyle w:val="Accentuation"/>
          <w:rFonts w:ascii="Garamond" w:hAnsi="Garamond"/>
          <w:i w:val="0"/>
          <w:sz w:val="22"/>
          <w:szCs w:val="22"/>
        </w:rPr>
        <w:t>Accreditation</w:t>
      </w:r>
      <w:proofErr w:type="spellEnd"/>
      <w:r>
        <w:rPr>
          <w:rStyle w:val="Accentuation"/>
          <w:rFonts w:ascii="Garamond" w:hAnsi="Garamond"/>
          <w:i w:val="0"/>
          <w:sz w:val="22"/>
          <w:szCs w:val="22"/>
        </w:rPr>
        <w:t xml:space="preserve">, tel que le CSTB, l’ACERMI, la NF, etc., </w:t>
      </w:r>
      <w:proofErr w:type="spellStart"/>
      <w:r>
        <w:rPr>
          <w:rStyle w:val="Accentuation"/>
          <w:rFonts w:ascii="Garamond" w:hAnsi="Garamond"/>
          <w:i w:val="0"/>
          <w:sz w:val="22"/>
          <w:szCs w:val="22"/>
        </w:rPr>
        <w:t>Pass</w:t>
      </w:r>
      <w:proofErr w:type="spellEnd"/>
      <w:r>
        <w:rPr>
          <w:rStyle w:val="Accentuation"/>
          <w:rFonts w:ascii="Garamond" w:hAnsi="Garamond"/>
          <w:i w:val="0"/>
          <w:sz w:val="22"/>
          <w:szCs w:val="22"/>
        </w:rPr>
        <w:t xml:space="preserve"> innovation avec feu vert, agrément technique européen, appréciation technique expérimentale favorable, document technique d’application, avis technique)</w:t>
      </w:r>
      <w:r w:rsidR="005A3A9B">
        <w:rPr>
          <w:rStyle w:val="Accentuation"/>
          <w:rFonts w:ascii="Garamond" w:hAnsi="Garamond"/>
          <w:i w:val="0"/>
          <w:sz w:val="22"/>
          <w:szCs w:val="22"/>
        </w:rPr>
        <w:t>.</w:t>
      </w:r>
    </w:p>
    <w:p w14:paraId="11C740D0" w14:textId="77777777" w:rsidR="003314C1" w:rsidRPr="004D64E1" w:rsidRDefault="003314C1" w:rsidP="0086754E">
      <w:pPr>
        <w:spacing w:after="80"/>
        <w:jc w:val="both"/>
        <w:rPr>
          <w:rStyle w:val="Accentuation"/>
          <w:rFonts w:ascii="Garamond" w:hAnsi="Garamond"/>
          <w:i w:val="0"/>
          <w:sz w:val="22"/>
          <w:szCs w:val="22"/>
        </w:rPr>
      </w:pPr>
      <w:r w:rsidRPr="004D64E1">
        <w:rPr>
          <w:rStyle w:val="Accentuation"/>
          <w:rFonts w:ascii="Garamond" w:hAnsi="Garamond"/>
          <w:i w:val="0"/>
          <w:sz w:val="22"/>
          <w:szCs w:val="22"/>
        </w:rPr>
        <w:t>Les revêtements de sol devront bénéficier d’un certificat UPEC de niveau : U4 P3 E2 C2.</w:t>
      </w:r>
    </w:p>
    <w:p w14:paraId="240E38BE" w14:textId="07DDE3E5" w:rsidR="0086754E" w:rsidRPr="00420A32" w:rsidRDefault="00BE1B0E" w:rsidP="00420A32">
      <w:pPr>
        <w:spacing w:after="80"/>
        <w:jc w:val="both"/>
        <w:rPr>
          <w:rStyle w:val="Accentuation"/>
          <w:rFonts w:ascii="Garamond" w:hAnsi="Garamond"/>
          <w:i w:val="0"/>
          <w:sz w:val="22"/>
          <w:szCs w:val="22"/>
        </w:rPr>
      </w:pPr>
      <w:r>
        <w:rPr>
          <w:rStyle w:val="Accentuation"/>
          <w:rFonts w:ascii="Garamond" w:hAnsi="Garamond"/>
          <w:i w:val="0"/>
          <w:sz w:val="22"/>
          <w:szCs w:val="22"/>
        </w:rPr>
        <w:t>L</w:t>
      </w:r>
      <w:r w:rsidR="00420A32">
        <w:rPr>
          <w:rStyle w:val="Accentuation"/>
          <w:rFonts w:ascii="Garamond" w:hAnsi="Garamond"/>
          <w:i w:val="0"/>
          <w:sz w:val="22"/>
          <w:szCs w:val="22"/>
        </w:rPr>
        <w:t>’adaptabilité de</w:t>
      </w:r>
      <w:r>
        <w:rPr>
          <w:rStyle w:val="Accentuation"/>
          <w:rFonts w:ascii="Garamond" w:hAnsi="Garamond"/>
          <w:i w:val="0"/>
          <w:sz w:val="22"/>
          <w:szCs w:val="22"/>
        </w:rPr>
        <w:t xml:space="preserve">s </w:t>
      </w:r>
      <w:r w:rsidR="00420A32">
        <w:rPr>
          <w:rStyle w:val="Accentuation"/>
          <w:rFonts w:ascii="Garamond" w:hAnsi="Garamond"/>
          <w:i w:val="0"/>
          <w:sz w:val="22"/>
          <w:szCs w:val="22"/>
        </w:rPr>
        <w:t>ouvrage</w:t>
      </w:r>
      <w:r>
        <w:rPr>
          <w:rStyle w:val="Accentuation"/>
          <w:rFonts w:ascii="Garamond" w:hAnsi="Garamond"/>
          <w:i w:val="0"/>
          <w:sz w:val="22"/>
          <w:szCs w:val="22"/>
        </w:rPr>
        <w:t xml:space="preserve"> reconstruits</w:t>
      </w:r>
      <w:r w:rsidR="00420A32">
        <w:rPr>
          <w:rStyle w:val="Accentuation"/>
          <w:rFonts w:ascii="Garamond" w:hAnsi="Garamond"/>
          <w:i w:val="0"/>
          <w:sz w:val="22"/>
          <w:szCs w:val="22"/>
        </w:rPr>
        <w:t xml:space="preserve"> d</w:t>
      </w:r>
      <w:r w:rsidR="00DD0759">
        <w:rPr>
          <w:rStyle w:val="Accentuation"/>
          <w:rFonts w:ascii="Garamond" w:hAnsi="Garamond"/>
          <w:i w:val="0"/>
          <w:sz w:val="22"/>
          <w:szCs w:val="22"/>
        </w:rPr>
        <w:t>evra</w:t>
      </w:r>
      <w:r w:rsidR="00420A32">
        <w:rPr>
          <w:rStyle w:val="Accentuation"/>
          <w:rFonts w:ascii="Garamond" w:hAnsi="Garamond"/>
          <w:i w:val="0"/>
          <w:sz w:val="22"/>
          <w:szCs w:val="22"/>
        </w:rPr>
        <w:t xml:space="preserve"> être prévue dès </w:t>
      </w:r>
      <w:r>
        <w:rPr>
          <w:rStyle w:val="Accentuation"/>
          <w:rFonts w:ascii="Garamond" w:hAnsi="Garamond"/>
          <w:i w:val="0"/>
          <w:sz w:val="22"/>
          <w:szCs w:val="22"/>
        </w:rPr>
        <w:t xml:space="preserve">la </w:t>
      </w:r>
      <w:r w:rsidR="00420A32">
        <w:rPr>
          <w:rStyle w:val="Accentuation"/>
          <w:rFonts w:ascii="Garamond" w:hAnsi="Garamond"/>
          <w:i w:val="0"/>
          <w:sz w:val="22"/>
          <w:szCs w:val="22"/>
        </w:rPr>
        <w:t xml:space="preserve">conception. Ainsi, une réflexion devra être menée sur l’évolutivité potentielle </w:t>
      </w:r>
      <w:r>
        <w:rPr>
          <w:rStyle w:val="Accentuation"/>
          <w:rFonts w:ascii="Garamond" w:hAnsi="Garamond"/>
          <w:i w:val="0"/>
          <w:sz w:val="22"/>
          <w:szCs w:val="22"/>
        </w:rPr>
        <w:t>des nouveaux bâtiments</w:t>
      </w:r>
      <w:r w:rsidR="00420A32">
        <w:rPr>
          <w:rStyle w:val="Accentuation"/>
          <w:rFonts w:ascii="Garamond" w:hAnsi="Garamond"/>
          <w:i w:val="0"/>
          <w:sz w:val="22"/>
          <w:szCs w:val="22"/>
        </w:rPr>
        <w:t>. Suite à cette réflexion</w:t>
      </w:r>
      <w:r w:rsidR="005A3A9B">
        <w:rPr>
          <w:rStyle w:val="Accentuation"/>
          <w:rFonts w:ascii="Garamond" w:hAnsi="Garamond"/>
          <w:i w:val="0"/>
          <w:sz w:val="22"/>
          <w:szCs w:val="22"/>
        </w:rPr>
        <w:t>,</w:t>
      </w:r>
      <w:r w:rsidR="00420A32">
        <w:rPr>
          <w:rStyle w:val="Accentuation"/>
          <w:rFonts w:ascii="Garamond" w:hAnsi="Garamond"/>
          <w:i w:val="0"/>
          <w:sz w:val="22"/>
          <w:szCs w:val="22"/>
        </w:rPr>
        <w:t xml:space="preserve"> des dispositions devront être prises pour faciliter cette modularité de</w:t>
      </w:r>
      <w:r>
        <w:rPr>
          <w:rStyle w:val="Accentuation"/>
          <w:rFonts w:ascii="Garamond" w:hAnsi="Garamond"/>
          <w:i w:val="0"/>
          <w:sz w:val="22"/>
          <w:szCs w:val="22"/>
        </w:rPr>
        <w:t>s</w:t>
      </w:r>
      <w:r w:rsidR="00420A32">
        <w:rPr>
          <w:rStyle w:val="Accentuation"/>
          <w:rFonts w:ascii="Garamond" w:hAnsi="Garamond"/>
          <w:i w:val="0"/>
          <w:sz w:val="22"/>
          <w:szCs w:val="22"/>
        </w:rPr>
        <w:t xml:space="preserve"> ouvrage</w:t>
      </w:r>
      <w:r>
        <w:rPr>
          <w:rStyle w:val="Accentuation"/>
          <w:rFonts w:ascii="Garamond" w:hAnsi="Garamond"/>
          <w:i w:val="0"/>
          <w:sz w:val="22"/>
          <w:szCs w:val="22"/>
        </w:rPr>
        <w:t>s</w:t>
      </w:r>
      <w:r w:rsidR="00420A32">
        <w:rPr>
          <w:rStyle w:val="Accentuation"/>
          <w:rFonts w:ascii="Garamond" w:hAnsi="Garamond"/>
          <w:i w:val="0"/>
          <w:sz w:val="22"/>
          <w:szCs w:val="22"/>
        </w:rPr>
        <w:t>. Par exemple, les locaux techniques pourront être surdimensionnés, les baies électriques également, les usages des pièces pourront varier sans grosse intervention sur le bâti ou sur les équipements (modularité des prises, des éclairages, etc.)</w:t>
      </w:r>
      <w:r w:rsidR="005A3A9B">
        <w:rPr>
          <w:rStyle w:val="Accentuation"/>
          <w:rFonts w:ascii="Garamond" w:hAnsi="Garamond"/>
          <w:i w:val="0"/>
          <w:sz w:val="22"/>
          <w:szCs w:val="22"/>
        </w:rPr>
        <w:t>.</w:t>
      </w:r>
    </w:p>
    <w:p w14:paraId="50A387F2" w14:textId="77777777" w:rsidR="00CC7CEC" w:rsidRPr="004D64E1" w:rsidRDefault="00CC7CEC" w:rsidP="00CC7CEC">
      <w:pPr>
        <w:spacing w:after="80"/>
        <w:jc w:val="both"/>
        <w:rPr>
          <w:rStyle w:val="Accentuation"/>
          <w:rFonts w:ascii="Garamond" w:hAnsi="Garamond"/>
          <w:i w:val="0"/>
          <w:sz w:val="16"/>
          <w:szCs w:val="16"/>
        </w:rPr>
      </w:pPr>
    </w:p>
    <w:p w14:paraId="2CA32E39" w14:textId="24A54377" w:rsidR="00CC7CEC" w:rsidRPr="00F6582D" w:rsidRDefault="00CC7CEC" w:rsidP="00CC7CEC">
      <w:pPr>
        <w:jc w:val="both"/>
        <w:rPr>
          <w:rStyle w:val="Accentuation"/>
          <w:rFonts w:ascii="Garamond" w:hAnsi="Garamond"/>
          <w:b/>
          <w:i w:val="0"/>
          <w:sz w:val="22"/>
          <w:szCs w:val="22"/>
        </w:rPr>
      </w:pPr>
      <w:r>
        <w:rPr>
          <w:rStyle w:val="Accentuation"/>
          <w:rFonts w:ascii="Garamond" w:hAnsi="Garamond"/>
          <w:b/>
          <w:i w:val="0"/>
          <w:sz w:val="22"/>
          <w:szCs w:val="22"/>
        </w:rPr>
        <w:t xml:space="preserve">Choix constructifs pour la facilité d’entretien et la maintenance </w:t>
      </w:r>
      <w:r w:rsidR="00913BA1">
        <w:rPr>
          <w:rStyle w:val="Accentuation"/>
          <w:rFonts w:ascii="Garamond" w:hAnsi="Garamond"/>
          <w:b/>
          <w:i w:val="0"/>
          <w:sz w:val="22"/>
          <w:szCs w:val="22"/>
        </w:rPr>
        <w:t>des ouvrages neufs</w:t>
      </w:r>
    </w:p>
    <w:p w14:paraId="0B311C59" w14:textId="293C6ADD" w:rsidR="00CC7CEC" w:rsidRPr="0042546C" w:rsidRDefault="0042546C" w:rsidP="00CC7CEC">
      <w:pPr>
        <w:spacing w:after="80"/>
        <w:jc w:val="both"/>
        <w:rPr>
          <w:rStyle w:val="Accentuation"/>
          <w:rFonts w:ascii="Garamond" w:hAnsi="Garamond"/>
          <w:i w:val="0"/>
          <w:sz w:val="22"/>
          <w:szCs w:val="22"/>
        </w:rPr>
      </w:pPr>
      <w:r>
        <w:rPr>
          <w:rStyle w:val="Accentuation"/>
          <w:rFonts w:ascii="Garamond" w:hAnsi="Garamond"/>
          <w:i w:val="0"/>
          <w:sz w:val="22"/>
          <w:szCs w:val="22"/>
        </w:rPr>
        <w:t xml:space="preserve">L’accès pour l’entretien du bâti devra être un élément de décision pris en compte dès la conception </w:t>
      </w:r>
      <w:r w:rsidR="00BE1B0E">
        <w:rPr>
          <w:rStyle w:val="Accentuation"/>
          <w:rFonts w:ascii="Garamond" w:hAnsi="Garamond"/>
          <w:i w:val="0"/>
          <w:sz w:val="22"/>
          <w:szCs w:val="22"/>
        </w:rPr>
        <w:t>des ouvrages reconstruits</w:t>
      </w:r>
      <w:r>
        <w:rPr>
          <w:rStyle w:val="Accentuation"/>
          <w:rFonts w:ascii="Garamond" w:hAnsi="Garamond"/>
          <w:i w:val="0"/>
          <w:sz w:val="22"/>
          <w:szCs w:val="22"/>
        </w:rPr>
        <w:t xml:space="preserve">. </w:t>
      </w:r>
      <w:r w:rsidR="0078621D">
        <w:rPr>
          <w:rStyle w:val="Accentuation"/>
          <w:rFonts w:ascii="Garamond" w:hAnsi="Garamond"/>
          <w:i w:val="0"/>
          <w:sz w:val="22"/>
          <w:szCs w:val="22"/>
        </w:rPr>
        <w:t>La fréquence de maintenance ou de nettoyage des éléments constitutifs de</w:t>
      </w:r>
      <w:r w:rsidR="00BE1B0E">
        <w:rPr>
          <w:rStyle w:val="Accentuation"/>
          <w:rFonts w:ascii="Garamond" w:hAnsi="Garamond"/>
          <w:i w:val="0"/>
          <w:sz w:val="22"/>
          <w:szCs w:val="22"/>
        </w:rPr>
        <w:t>s</w:t>
      </w:r>
      <w:r w:rsidR="0078621D">
        <w:rPr>
          <w:rStyle w:val="Accentuation"/>
          <w:rFonts w:ascii="Garamond" w:hAnsi="Garamond"/>
          <w:i w:val="0"/>
          <w:sz w:val="22"/>
          <w:szCs w:val="22"/>
        </w:rPr>
        <w:t xml:space="preserve"> ouvrage</w:t>
      </w:r>
      <w:r w:rsidR="00BE1B0E">
        <w:rPr>
          <w:rStyle w:val="Accentuation"/>
          <w:rFonts w:ascii="Garamond" w:hAnsi="Garamond"/>
          <w:i w:val="0"/>
          <w:sz w:val="22"/>
          <w:szCs w:val="22"/>
        </w:rPr>
        <w:t>s</w:t>
      </w:r>
      <w:r w:rsidR="0078621D">
        <w:rPr>
          <w:rStyle w:val="Accentuation"/>
          <w:rFonts w:ascii="Garamond" w:hAnsi="Garamond"/>
          <w:i w:val="0"/>
          <w:sz w:val="22"/>
          <w:szCs w:val="22"/>
        </w:rPr>
        <w:t xml:space="preserve"> (clos couvert, second œuvre, etc.) devra être déterminée. Les dispositions à mettre en œuvre pour accéder à ces éléments devront également être présentées. Si besoin, des éléments fixes ou mobiles (échelles, coursives, etc.) pourront être envisagés. </w:t>
      </w:r>
    </w:p>
    <w:p w14:paraId="76193B6D" w14:textId="371FA2FB" w:rsidR="00CC7CEC" w:rsidRDefault="0078621D" w:rsidP="00CC7CEC">
      <w:pPr>
        <w:spacing w:after="80"/>
        <w:jc w:val="both"/>
        <w:rPr>
          <w:rStyle w:val="Accentuation"/>
          <w:rFonts w:ascii="Garamond" w:hAnsi="Garamond"/>
          <w:i w:val="0"/>
          <w:sz w:val="22"/>
          <w:szCs w:val="22"/>
        </w:rPr>
      </w:pPr>
      <w:r>
        <w:rPr>
          <w:rStyle w:val="Accentuation"/>
          <w:rFonts w:ascii="Garamond" w:hAnsi="Garamond"/>
          <w:i w:val="0"/>
          <w:sz w:val="22"/>
          <w:szCs w:val="22"/>
        </w:rPr>
        <w:t>Les produits choisis devront être en adéquation avec l’utilisation qui sera faite des locaux et avec leur localisation. Ainsi, par exemple, dans les espaces très régulièrement nettoyés, les revêtements devront être aisément nettoyables et résistants à l’humidité</w:t>
      </w:r>
      <w:r w:rsidR="00BE1B0E">
        <w:rPr>
          <w:rStyle w:val="Accentuation"/>
          <w:rFonts w:ascii="Garamond" w:hAnsi="Garamond"/>
          <w:i w:val="0"/>
          <w:sz w:val="22"/>
          <w:szCs w:val="22"/>
        </w:rPr>
        <w:t xml:space="preserve">. </w:t>
      </w:r>
    </w:p>
    <w:p w14:paraId="2827671D" w14:textId="77777777" w:rsidR="00400317" w:rsidRDefault="00400317" w:rsidP="00CC7CEC">
      <w:pPr>
        <w:spacing w:after="80"/>
        <w:jc w:val="both"/>
        <w:rPr>
          <w:rStyle w:val="Accentuation"/>
          <w:rFonts w:ascii="Garamond" w:hAnsi="Garamond"/>
          <w:i w:val="0"/>
          <w:sz w:val="22"/>
          <w:szCs w:val="22"/>
        </w:rPr>
      </w:pPr>
    </w:p>
    <w:p w14:paraId="6B3A70EA" w14:textId="1B131C21" w:rsidR="00400317" w:rsidRPr="00F6582D" w:rsidRDefault="00400317" w:rsidP="00400317">
      <w:pPr>
        <w:jc w:val="both"/>
        <w:rPr>
          <w:rStyle w:val="Accentuation"/>
          <w:rFonts w:ascii="Garamond" w:hAnsi="Garamond"/>
          <w:b/>
          <w:i w:val="0"/>
          <w:sz w:val="22"/>
          <w:szCs w:val="22"/>
        </w:rPr>
      </w:pPr>
      <w:r>
        <w:rPr>
          <w:rStyle w:val="Accentuation"/>
          <w:rFonts w:ascii="Garamond" w:hAnsi="Garamond"/>
          <w:b/>
          <w:i w:val="0"/>
          <w:sz w:val="22"/>
          <w:szCs w:val="22"/>
        </w:rPr>
        <w:t xml:space="preserve">Choix des produits de construction afin de limiter les impacts sanitaires </w:t>
      </w:r>
      <w:r w:rsidR="00913BA1">
        <w:rPr>
          <w:rStyle w:val="Accentuation"/>
          <w:rFonts w:ascii="Garamond" w:hAnsi="Garamond"/>
          <w:b/>
          <w:i w:val="0"/>
          <w:sz w:val="22"/>
          <w:szCs w:val="22"/>
        </w:rPr>
        <w:t>des ouvrages neufs et réhabilités</w:t>
      </w:r>
    </w:p>
    <w:p w14:paraId="3C0AB5D2" w14:textId="77777777" w:rsidR="00400317" w:rsidRDefault="00400317" w:rsidP="00400317">
      <w:pPr>
        <w:spacing w:after="80"/>
        <w:jc w:val="both"/>
        <w:rPr>
          <w:rStyle w:val="Accentuation"/>
          <w:rFonts w:ascii="Garamond" w:hAnsi="Garamond"/>
          <w:i w:val="0"/>
          <w:sz w:val="22"/>
          <w:szCs w:val="22"/>
        </w:rPr>
      </w:pPr>
      <w:r>
        <w:rPr>
          <w:rStyle w:val="Accentuation"/>
          <w:rFonts w:ascii="Garamond" w:hAnsi="Garamond"/>
          <w:i w:val="0"/>
          <w:sz w:val="22"/>
          <w:szCs w:val="22"/>
        </w:rPr>
        <w:t>Les produits et matériaux de construction utilisés doivent respecter l’arrêté du 30 avril 2009, consolidé au 1</w:t>
      </w:r>
      <w:r w:rsidRPr="009940E9">
        <w:rPr>
          <w:rStyle w:val="Accentuation"/>
          <w:rFonts w:ascii="Garamond" w:hAnsi="Garamond"/>
          <w:i w:val="0"/>
          <w:sz w:val="22"/>
          <w:szCs w:val="22"/>
          <w:vertAlign w:val="superscript"/>
        </w:rPr>
        <w:t>er</w:t>
      </w:r>
      <w:r>
        <w:rPr>
          <w:rStyle w:val="Accentuation"/>
          <w:rFonts w:ascii="Garamond" w:hAnsi="Garamond"/>
          <w:i w:val="0"/>
          <w:sz w:val="22"/>
          <w:szCs w:val="22"/>
        </w:rPr>
        <w:t xml:space="preserve"> janvier 2010. Ils ne doivent pas émettre plus d’1</w:t>
      </w:r>
      <w:r>
        <w:rPr>
          <w:rStyle w:val="Accentuation"/>
          <w:rFonts w:ascii="GreekC" w:hAnsi="GreekC" w:cs="GreekC"/>
          <w:i w:val="0"/>
          <w:sz w:val="22"/>
          <w:szCs w:val="22"/>
        </w:rPr>
        <w:t>m</w:t>
      </w:r>
      <w:r>
        <w:rPr>
          <w:rStyle w:val="Accentuation"/>
          <w:rFonts w:ascii="Garamond" w:hAnsi="Garamond"/>
          <w:i w:val="0"/>
          <w:sz w:val="22"/>
          <w:szCs w:val="22"/>
        </w:rPr>
        <w:t>g/m</w:t>
      </w:r>
      <w:r w:rsidRPr="00F842A9">
        <w:rPr>
          <w:rStyle w:val="Accentuation"/>
          <w:rFonts w:ascii="Garamond" w:hAnsi="Garamond"/>
          <w:i w:val="0"/>
          <w:sz w:val="22"/>
          <w:szCs w:val="22"/>
          <w:vertAlign w:val="superscript"/>
        </w:rPr>
        <w:t>3</w:t>
      </w:r>
      <w:r>
        <w:rPr>
          <w:rStyle w:val="Accentuation"/>
          <w:rFonts w:ascii="Garamond" w:hAnsi="Garamond"/>
          <w:i w:val="0"/>
          <w:sz w:val="22"/>
          <w:szCs w:val="22"/>
        </w:rPr>
        <w:t xml:space="preserve"> de substances CMR (cancérogènes, mutagènes et reprotoxiques). Les substances visées par cet arrêté sont le trichloréthylène (CAS n° 79-01-6), le benzène (CAS n° 71-43-2), le phtalate de bis (n° CAS 117-81-7) et le phtalate de </w:t>
      </w:r>
      <w:proofErr w:type="spellStart"/>
      <w:r>
        <w:rPr>
          <w:rStyle w:val="Accentuation"/>
          <w:rFonts w:ascii="Garamond" w:hAnsi="Garamond"/>
          <w:i w:val="0"/>
          <w:sz w:val="22"/>
          <w:szCs w:val="22"/>
        </w:rPr>
        <w:t>dibutyle</w:t>
      </w:r>
      <w:proofErr w:type="spellEnd"/>
      <w:r>
        <w:rPr>
          <w:rStyle w:val="Accentuation"/>
          <w:rFonts w:ascii="Garamond" w:hAnsi="Garamond"/>
          <w:i w:val="0"/>
          <w:sz w:val="22"/>
          <w:szCs w:val="22"/>
        </w:rPr>
        <w:t xml:space="preserve"> (n° CAS 84-74-2).</w:t>
      </w:r>
    </w:p>
    <w:p w14:paraId="01EE1A07" w14:textId="77777777" w:rsidR="00400317" w:rsidRPr="009940E9" w:rsidRDefault="00400317" w:rsidP="00400317">
      <w:pPr>
        <w:spacing w:after="80"/>
        <w:jc w:val="both"/>
        <w:rPr>
          <w:rStyle w:val="Accentuation"/>
          <w:rFonts w:ascii="Garamond" w:hAnsi="Garamond"/>
          <w:i w:val="0"/>
          <w:sz w:val="22"/>
          <w:szCs w:val="22"/>
        </w:rPr>
      </w:pPr>
      <w:r>
        <w:rPr>
          <w:rStyle w:val="Accentuation"/>
          <w:rFonts w:ascii="Garamond" w:hAnsi="Garamond"/>
          <w:i w:val="0"/>
          <w:sz w:val="22"/>
          <w:szCs w:val="22"/>
        </w:rPr>
        <w:t>Les peintures intérieures ne devront pas dépasser une teneur en COV de 5g/L.</w:t>
      </w:r>
    </w:p>
    <w:p w14:paraId="26691EC4" w14:textId="77777777" w:rsidR="00400317" w:rsidRDefault="00400317" w:rsidP="00400317">
      <w:pPr>
        <w:jc w:val="both"/>
        <w:rPr>
          <w:rStyle w:val="Accentuation"/>
          <w:rFonts w:ascii="Garamond" w:hAnsi="Garamond"/>
          <w:i w:val="0"/>
          <w:sz w:val="22"/>
          <w:szCs w:val="22"/>
        </w:rPr>
      </w:pPr>
      <w:r>
        <w:rPr>
          <w:rStyle w:val="Accentuation"/>
          <w:rFonts w:ascii="Garamond" w:hAnsi="Garamond"/>
          <w:i w:val="0"/>
          <w:sz w:val="22"/>
          <w:szCs w:val="22"/>
        </w:rPr>
        <w:t xml:space="preserve">Les teneurs en COV et formaldéhydes devront en outre être connus pour tous les produits en contact avec l’air intérieur. Un étiquetage de classe A+ sera exigé. Cet étiquetage permet d’indiquer les </w:t>
      </w:r>
      <w:r w:rsidRPr="002D7DC5">
        <w:rPr>
          <w:rStyle w:val="Accentuation"/>
          <w:rFonts w:ascii="Garamond" w:hAnsi="Garamond"/>
          <w:i w:val="0"/>
          <w:sz w:val="22"/>
          <w:szCs w:val="22"/>
        </w:rPr>
        <w:t xml:space="preserve">émissions de polluants </w:t>
      </w:r>
      <w:r>
        <w:rPr>
          <w:rStyle w:val="Accentuation"/>
          <w:rFonts w:ascii="Garamond" w:hAnsi="Garamond"/>
          <w:i w:val="0"/>
          <w:sz w:val="22"/>
          <w:szCs w:val="22"/>
        </w:rPr>
        <w:t xml:space="preserve">volatils des produits de construction, de revêtement de mur ou de sol et des peintures et vernis. </w:t>
      </w:r>
    </w:p>
    <w:p w14:paraId="29CDFCBB" w14:textId="77777777" w:rsidR="00400317" w:rsidRPr="00184ECA" w:rsidRDefault="00400317" w:rsidP="00400317">
      <w:pPr>
        <w:jc w:val="both"/>
        <w:rPr>
          <w:rStyle w:val="Accentuation"/>
          <w:rFonts w:ascii="Garamond" w:hAnsi="Garamond"/>
          <w:i w:val="0"/>
          <w:sz w:val="22"/>
          <w:szCs w:val="22"/>
        </w:rPr>
      </w:pPr>
      <w:r>
        <w:rPr>
          <w:rStyle w:val="Accentuation"/>
          <w:rFonts w:ascii="Garamond" w:hAnsi="Garamond"/>
          <w:i w:val="0"/>
          <w:sz w:val="22"/>
          <w:szCs w:val="22"/>
        </w:rPr>
        <w:t xml:space="preserve">De la même façon, les produits et matériaux disposant d’écolabels européen sont à privilégier. </w:t>
      </w:r>
    </w:p>
    <w:p w14:paraId="739661FF" w14:textId="77777777" w:rsidR="00400317" w:rsidRDefault="00400317" w:rsidP="00CC7CEC">
      <w:pPr>
        <w:spacing w:after="80"/>
        <w:jc w:val="both"/>
        <w:rPr>
          <w:rStyle w:val="Accentuation"/>
          <w:rFonts w:ascii="Garamond" w:hAnsi="Garamond"/>
          <w:i w:val="0"/>
          <w:sz w:val="22"/>
          <w:szCs w:val="22"/>
        </w:rPr>
      </w:pPr>
    </w:p>
    <w:p w14:paraId="4109AE2C" w14:textId="77777777" w:rsidR="0078621D" w:rsidRPr="004D64E1" w:rsidRDefault="0078621D" w:rsidP="00CC7CEC">
      <w:pPr>
        <w:spacing w:after="80"/>
        <w:jc w:val="both"/>
        <w:rPr>
          <w:rStyle w:val="Accentuation"/>
          <w:rFonts w:ascii="Garamond" w:hAnsi="Garamond"/>
          <w:i w:val="0"/>
          <w:sz w:val="16"/>
          <w:szCs w:val="16"/>
        </w:rPr>
      </w:pPr>
    </w:p>
    <w:p w14:paraId="2B6BA547" w14:textId="56AD9BA5" w:rsidR="007431D7" w:rsidRPr="00F6582D" w:rsidRDefault="007431D7" w:rsidP="007431D7">
      <w:pPr>
        <w:jc w:val="both"/>
        <w:rPr>
          <w:rStyle w:val="Accentuation"/>
          <w:rFonts w:ascii="Garamond" w:hAnsi="Garamond"/>
          <w:b/>
          <w:i w:val="0"/>
          <w:sz w:val="22"/>
          <w:szCs w:val="22"/>
        </w:rPr>
      </w:pPr>
      <w:r>
        <w:rPr>
          <w:rStyle w:val="Accentuation"/>
          <w:rFonts w:ascii="Garamond" w:hAnsi="Garamond"/>
          <w:b/>
          <w:i w:val="0"/>
          <w:sz w:val="22"/>
          <w:szCs w:val="22"/>
        </w:rPr>
        <w:lastRenderedPageBreak/>
        <w:t xml:space="preserve">Choix des produits de construction afin de limiter les impacts environnementaux </w:t>
      </w:r>
      <w:r w:rsidR="00BE1B0E">
        <w:rPr>
          <w:rStyle w:val="Accentuation"/>
          <w:rFonts w:ascii="Garamond" w:hAnsi="Garamond"/>
          <w:b/>
          <w:i w:val="0"/>
          <w:sz w:val="22"/>
          <w:szCs w:val="22"/>
        </w:rPr>
        <w:t>des ouvrages neufs</w:t>
      </w:r>
    </w:p>
    <w:p w14:paraId="416840EB" w14:textId="35E1421D" w:rsidR="00C85688" w:rsidRPr="004D64E1" w:rsidRDefault="006E109D" w:rsidP="00CC7CEC">
      <w:pPr>
        <w:spacing w:after="80"/>
        <w:jc w:val="both"/>
        <w:rPr>
          <w:rStyle w:val="Accentuation"/>
          <w:rFonts w:ascii="Garamond" w:hAnsi="Garamond"/>
          <w:i w:val="0"/>
          <w:sz w:val="22"/>
          <w:szCs w:val="22"/>
        </w:rPr>
      </w:pPr>
      <w:r w:rsidRPr="004D64E1">
        <w:rPr>
          <w:rStyle w:val="Accentuation"/>
          <w:rFonts w:ascii="Garamond" w:hAnsi="Garamond"/>
          <w:i w:val="0"/>
          <w:sz w:val="22"/>
          <w:szCs w:val="22"/>
        </w:rPr>
        <w:t>Utiliser des matériaux biosourcés dès que cette alternative aux produits classiques est possible (isolants, peinture, etc.)</w:t>
      </w:r>
      <w:r w:rsidR="001B6F09" w:rsidRPr="004D64E1">
        <w:rPr>
          <w:rStyle w:val="Accentuation"/>
          <w:rFonts w:ascii="Garamond" w:hAnsi="Garamond"/>
          <w:i w:val="0"/>
          <w:sz w:val="22"/>
          <w:szCs w:val="22"/>
        </w:rPr>
        <w:t xml:space="preserve"> avec preuve à l’appui de la part du concepteur lorsque des matériaux non biosourcés sont prévus. </w:t>
      </w:r>
      <w:r w:rsidRPr="004D64E1">
        <w:rPr>
          <w:rStyle w:val="Accentuation"/>
          <w:rFonts w:ascii="Garamond" w:hAnsi="Garamond"/>
          <w:i w:val="0"/>
          <w:sz w:val="22"/>
          <w:szCs w:val="22"/>
        </w:rPr>
        <w:t xml:space="preserve"> </w:t>
      </w:r>
    </w:p>
    <w:p w14:paraId="793C96EB" w14:textId="4E9F6CCD" w:rsidR="004D64E1" w:rsidRPr="001B6F09" w:rsidRDefault="004D64E1" w:rsidP="00CC7CEC">
      <w:pPr>
        <w:spacing w:after="80"/>
        <w:jc w:val="both"/>
        <w:rPr>
          <w:rStyle w:val="Accentuation"/>
          <w:rFonts w:ascii="Garamond" w:hAnsi="Garamond"/>
          <w:b/>
          <w:bCs/>
          <w:iCs w:val="0"/>
          <w:color w:val="E36C0A" w:themeColor="accent6" w:themeShade="BF"/>
          <w:sz w:val="22"/>
          <w:szCs w:val="22"/>
        </w:rPr>
      </w:pPr>
      <w:r>
        <w:rPr>
          <w:rStyle w:val="Accentuation"/>
          <w:rFonts w:ascii="Garamond" w:hAnsi="Garamond"/>
          <w:b/>
          <w:bCs/>
          <w:iCs w:val="0"/>
          <w:color w:val="E36C0A" w:themeColor="accent6" w:themeShade="BF"/>
          <w:sz w:val="22"/>
          <w:szCs w:val="22"/>
        </w:rPr>
        <w:t xml:space="preserve">Le projet devra permettre d’atteindre à minima le seuil suivant en termes de matériaux biosourcés : 30 kg/m² SDP. </w:t>
      </w:r>
    </w:p>
    <w:p w14:paraId="6D64D92A" w14:textId="58FB0B0E" w:rsidR="006E109D" w:rsidRPr="004D64E1" w:rsidRDefault="006E109D" w:rsidP="00CC7CEC">
      <w:pPr>
        <w:spacing w:after="80"/>
        <w:jc w:val="both"/>
        <w:rPr>
          <w:rStyle w:val="Accentuation"/>
          <w:rFonts w:ascii="Garamond" w:hAnsi="Garamond"/>
          <w:i w:val="0"/>
          <w:sz w:val="22"/>
          <w:szCs w:val="22"/>
        </w:rPr>
      </w:pPr>
      <w:r w:rsidRPr="004D64E1">
        <w:rPr>
          <w:rStyle w:val="Accentuation"/>
          <w:rFonts w:ascii="Garamond" w:hAnsi="Garamond"/>
          <w:i w:val="0"/>
          <w:sz w:val="22"/>
          <w:szCs w:val="22"/>
        </w:rPr>
        <w:t xml:space="preserve">Si une construction lourde est envisagée ; l’utilisation de béton 0% clinker sera grandement appréciée. </w:t>
      </w:r>
    </w:p>
    <w:p w14:paraId="119C7913" w14:textId="799918EB" w:rsidR="006E109D" w:rsidRDefault="006E109D" w:rsidP="00CC7CEC">
      <w:pPr>
        <w:spacing w:after="80"/>
        <w:jc w:val="both"/>
        <w:rPr>
          <w:rStyle w:val="Accentuation"/>
          <w:rFonts w:ascii="Garamond" w:hAnsi="Garamond"/>
          <w:i w:val="0"/>
          <w:sz w:val="22"/>
          <w:szCs w:val="22"/>
        </w:rPr>
      </w:pPr>
      <w:r>
        <w:rPr>
          <w:rStyle w:val="Accentuation"/>
          <w:rFonts w:ascii="Garamond" w:hAnsi="Garamond"/>
          <w:i w:val="0"/>
          <w:sz w:val="22"/>
          <w:szCs w:val="22"/>
        </w:rPr>
        <w:t>Chercher à utiliser des matériaux issus de la filière de réemploi plutôt que mettre en œuvre systématiquement des matériaux neufs.</w:t>
      </w:r>
    </w:p>
    <w:p w14:paraId="0897D05D" w14:textId="36D951EB" w:rsidR="001B6F09" w:rsidRDefault="001B6F09" w:rsidP="00CC7CEC">
      <w:pPr>
        <w:spacing w:after="80"/>
        <w:jc w:val="both"/>
        <w:rPr>
          <w:rStyle w:val="Accentuation"/>
          <w:rFonts w:ascii="Garamond" w:hAnsi="Garamond"/>
          <w:i w:val="0"/>
          <w:sz w:val="22"/>
          <w:szCs w:val="22"/>
        </w:rPr>
      </w:pPr>
      <w:r>
        <w:rPr>
          <w:rStyle w:val="Accentuation"/>
          <w:rFonts w:ascii="Garamond" w:hAnsi="Garamond"/>
          <w:i w:val="0"/>
          <w:sz w:val="22"/>
          <w:szCs w:val="22"/>
        </w:rPr>
        <w:t xml:space="preserve">Le concepteur devra prévoir de mettre en œuvre à minima un ou plusieurs matériaux issus du réemploi, c’est-à-dire issus d’autres chantier de déconstruction, à la place de matériau(x) neuf(s). Il est laissé libre choix au concepteur de proposer ses bonnes idées ; à titre d’exemple, ces matériaux de réemploi pourraient remplacer les matériaux neufs suivants : dalles de faux-plafonds, huisseries intérieures, isolation, brise-soleils fixes, bardage, etc.). </w:t>
      </w:r>
    </w:p>
    <w:p w14:paraId="23A7E168" w14:textId="2F4F580C" w:rsidR="00141B3E" w:rsidRDefault="00141B3E" w:rsidP="00CC7CEC">
      <w:pPr>
        <w:spacing w:after="80"/>
        <w:jc w:val="both"/>
        <w:rPr>
          <w:rStyle w:val="Accentuation"/>
          <w:rFonts w:ascii="Garamond" w:hAnsi="Garamond"/>
          <w:i w:val="0"/>
          <w:sz w:val="22"/>
          <w:szCs w:val="22"/>
        </w:rPr>
      </w:pPr>
      <w:r>
        <w:rPr>
          <w:rStyle w:val="Accentuation"/>
          <w:rFonts w:ascii="Garamond" w:hAnsi="Garamond"/>
          <w:i w:val="0"/>
          <w:sz w:val="22"/>
          <w:szCs w:val="22"/>
        </w:rPr>
        <w:t xml:space="preserve">Afin de quantifier l’intérêt de cette démarche ; l’impact carbone évité sera calculé (impact carbone évité = impact carbone des matériaux neufs non mis en œuvre grâce à cette démarche, </w:t>
      </w:r>
      <w:r w:rsidR="004D64E1">
        <w:rPr>
          <w:rStyle w:val="Accentuation"/>
          <w:rFonts w:ascii="Garamond" w:hAnsi="Garamond"/>
          <w:i w:val="0"/>
          <w:sz w:val="22"/>
          <w:szCs w:val="22"/>
        </w:rPr>
        <w:t>calcul réalisé à partir de données issues de la base INIES</w:t>
      </w:r>
      <w:r>
        <w:rPr>
          <w:rStyle w:val="Accentuation"/>
          <w:rFonts w:ascii="Garamond" w:hAnsi="Garamond"/>
          <w:i w:val="0"/>
          <w:sz w:val="22"/>
          <w:szCs w:val="22"/>
        </w:rPr>
        <w:t>).</w:t>
      </w:r>
    </w:p>
    <w:p w14:paraId="46D6B62D" w14:textId="45F84B95" w:rsidR="00141B3E" w:rsidRPr="00141B3E" w:rsidRDefault="00141B3E" w:rsidP="00CC7CEC">
      <w:pPr>
        <w:spacing w:after="80"/>
        <w:jc w:val="both"/>
        <w:rPr>
          <w:rStyle w:val="Accentuation"/>
          <w:rFonts w:ascii="Garamond" w:hAnsi="Garamond"/>
          <w:b/>
          <w:bCs/>
          <w:iCs w:val="0"/>
          <w:color w:val="E36C0A" w:themeColor="accent6" w:themeShade="BF"/>
          <w:sz w:val="22"/>
          <w:szCs w:val="22"/>
        </w:rPr>
      </w:pPr>
      <w:r w:rsidRPr="00141B3E">
        <w:rPr>
          <w:rStyle w:val="Accentuation"/>
          <w:rFonts w:ascii="Garamond" w:hAnsi="Garamond"/>
          <w:b/>
          <w:bCs/>
          <w:iCs w:val="0"/>
          <w:color w:val="E36C0A" w:themeColor="accent6" w:themeShade="BF"/>
          <w:sz w:val="22"/>
          <w:szCs w:val="22"/>
        </w:rPr>
        <w:t xml:space="preserve">Le projet devra permettre à minima d’atteindre le seuil suivant, en termes d’impact carbone évités : </w:t>
      </w:r>
      <w:r>
        <w:rPr>
          <w:rStyle w:val="Accentuation"/>
          <w:rFonts w:ascii="Garamond" w:hAnsi="Garamond"/>
          <w:b/>
          <w:bCs/>
          <w:iCs w:val="0"/>
          <w:color w:val="E36C0A" w:themeColor="accent6" w:themeShade="BF"/>
          <w:sz w:val="22"/>
          <w:szCs w:val="22"/>
        </w:rPr>
        <w:t>5</w:t>
      </w:r>
      <w:r w:rsidRPr="00141B3E">
        <w:rPr>
          <w:rStyle w:val="Accentuation"/>
          <w:rFonts w:ascii="Garamond" w:hAnsi="Garamond"/>
          <w:b/>
          <w:bCs/>
          <w:iCs w:val="0"/>
          <w:color w:val="E36C0A" w:themeColor="accent6" w:themeShade="BF"/>
          <w:sz w:val="22"/>
          <w:szCs w:val="22"/>
        </w:rPr>
        <w:t>0 kg CO</w:t>
      </w:r>
      <w:r w:rsidRPr="00141B3E">
        <w:rPr>
          <w:rStyle w:val="Accentuation"/>
          <w:rFonts w:ascii="Garamond" w:hAnsi="Garamond"/>
          <w:b/>
          <w:bCs/>
          <w:iCs w:val="0"/>
          <w:color w:val="E36C0A" w:themeColor="accent6" w:themeShade="BF"/>
          <w:sz w:val="22"/>
          <w:szCs w:val="22"/>
          <w:vertAlign w:val="subscript"/>
        </w:rPr>
        <w:t>2</w:t>
      </w:r>
      <w:r w:rsidRPr="00141B3E">
        <w:rPr>
          <w:rStyle w:val="Accentuation"/>
          <w:rFonts w:ascii="Garamond" w:hAnsi="Garamond"/>
          <w:b/>
          <w:bCs/>
          <w:iCs w:val="0"/>
          <w:color w:val="E36C0A" w:themeColor="accent6" w:themeShade="BF"/>
          <w:sz w:val="22"/>
          <w:szCs w:val="22"/>
        </w:rPr>
        <w:t xml:space="preserve">/m² SDP. </w:t>
      </w:r>
    </w:p>
    <w:p w14:paraId="6D18ECEA" w14:textId="0BAC4479" w:rsidR="006E109D" w:rsidRDefault="006E109D" w:rsidP="00CC7CEC">
      <w:pPr>
        <w:spacing w:after="80"/>
        <w:jc w:val="both"/>
        <w:rPr>
          <w:rStyle w:val="Accentuation"/>
          <w:rFonts w:ascii="Garamond" w:hAnsi="Garamond"/>
          <w:i w:val="0"/>
          <w:sz w:val="22"/>
          <w:szCs w:val="22"/>
        </w:rPr>
      </w:pPr>
      <w:r>
        <w:rPr>
          <w:rStyle w:val="Accentuation"/>
          <w:rFonts w:ascii="Garamond" w:hAnsi="Garamond"/>
          <w:i w:val="0"/>
          <w:sz w:val="22"/>
          <w:szCs w:val="22"/>
        </w:rPr>
        <w:t>La déconstruction d</w:t>
      </w:r>
      <w:r w:rsidR="00BE1B0E">
        <w:rPr>
          <w:rStyle w:val="Accentuation"/>
          <w:rFonts w:ascii="Garamond" w:hAnsi="Garamond"/>
          <w:i w:val="0"/>
          <w:sz w:val="22"/>
          <w:szCs w:val="22"/>
        </w:rPr>
        <w:t xml:space="preserve">es bâtiments </w:t>
      </w:r>
      <w:r>
        <w:rPr>
          <w:rStyle w:val="Accentuation"/>
          <w:rFonts w:ascii="Garamond" w:hAnsi="Garamond"/>
          <w:i w:val="0"/>
          <w:sz w:val="22"/>
          <w:szCs w:val="22"/>
        </w:rPr>
        <w:t>existant</w:t>
      </w:r>
      <w:r w:rsidR="00BE1B0E">
        <w:rPr>
          <w:rStyle w:val="Accentuation"/>
          <w:rFonts w:ascii="Garamond" w:hAnsi="Garamond"/>
          <w:i w:val="0"/>
          <w:sz w:val="22"/>
          <w:szCs w:val="22"/>
        </w:rPr>
        <w:t>s</w:t>
      </w:r>
      <w:r>
        <w:rPr>
          <w:rStyle w:val="Accentuation"/>
          <w:rFonts w:ascii="Garamond" w:hAnsi="Garamond"/>
          <w:i w:val="0"/>
          <w:sz w:val="22"/>
          <w:szCs w:val="22"/>
        </w:rPr>
        <w:t xml:space="preserve"> devra se faire de façon soignée et sélective afin d’optimiser les chances de réemploi des matériaux déposés. </w:t>
      </w:r>
    </w:p>
    <w:p w14:paraId="09CFE1BC" w14:textId="490C93A3" w:rsidR="00220DED" w:rsidRDefault="00220DED" w:rsidP="00CC7CEC">
      <w:pPr>
        <w:spacing w:after="80"/>
        <w:jc w:val="both"/>
        <w:rPr>
          <w:rStyle w:val="Accentuation"/>
          <w:rFonts w:ascii="Garamond" w:hAnsi="Garamond"/>
          <w:i w:val="0"/>
          <w:sz w:val="22"/>
          <w:szCs w:val="22"/>
        </w:rPr>
      </w:pPr>
      <w:r>
        <w:rPr>
          <w:rStyle w:val="Accentuation"/>
          <w:rFonts w:ascii="Garamond" w:hAnsi="Garamond"/>
          <w:i w:val="0"/>
          <w:sz w:val="22"/>
          <w:szCs w:val="22"/>
        </w:rPr>
        <w:t xml:space="preserve">Le bois est autorisé par le maitre d’ouvrage, que ce soit pour la structure et/ou les aménagements intérieurs. </w:t>
      </w:r>
    </w:p>
    <w:p w14:paraId="6FF35883" w14:textId="50EF7A24" w:rsidR="00220DED" w:rsidRDefault="00220DED" w:rsidP="00CC7CEC">
      <w:pPr>
        <w:spacing w:after="80"/>
        <w:jc w:val="both"/>
        <w:rPr>
          <w:rStyle w:val="Accentuation"/>
          <w:rFonts w:ascii="Garamond" w:hAnsi="Garamond"/>
          <w:i w:val="0"/>
          <w:sz w:val="22"/>
          <w:szCs w:val="22"/>
        </w:rPr>
      </w:pPr>
      <w:r>
        <w:rPr>
          <w:rStyle w:val="Accentuation"/>
          <w:rFonts w:ascii="Garamond" w:hAnsi="Garamond"/>
          <w:i w:val="0"/>
          <w:sz w:val="22"/>
          <w:szCs w:val="22"/>
        </w:rPr>
        <w:t xml:space="preserve">Tout bois mis en œuvre devra être issus de forêts durablement gérées (PEFC, FSC ou équivalent) et tout traitement de préservation des bois devra être certifiés CTBP+. Par ailleurs, tous les bois devront être traités de façon efficace : stabilisation de l’humidité, traitement fongicide et insecticide. </w:t>
      </w:r>
    </w:p>
    <w:p w14:paraId="7B619361" w14:textId="77777777" w:rsidR="0099183D" w:rsidRDefault="0099183D" w:rsidP="00184ECA">
      <w:pPr>
        <w:jc w:val="both"/>
        <w:rPr>
          <w:rStyle w:val="Accentuation"/>
          <w:rFonts w:ascii="Garamond" w:hAnsi="Garamond"/>
          <w:i w:val="0"/>
          <w:sz w:val="22"/>
          <w:szCs w:val="22"/>
        </w:rPr>
      </w:pPr>
    </w:p>
    <w:p w14:paraId="01383491" w14:textId="77777777" w:rsidR="00F8263A" w:rsidRPr="00184ECA" w:rsidRDefault="00F8263A" w:rsidP="00184ECA">
      <w:pPr>
        <w:jc w:val="both"/>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6"/>
        <w:gridCol w:w="8535"/>
      </w:tblGrid>
      <w:tr w:rsidR="00CD18E0" w14:paraId="200B1736" w14:textId="77777777" w:rsidTr="008C2423">
        <w:trPr>
          <w:trHeight w:val="510"/>
        </w:trPr>
        <w:tc>
          <w:tcPr>
            <w:tcW w:w="10061" w:type="dxa"/>
            <w:gridSpan w:val="2"/>
            <w:shd w:val="clear" w:color="auto" w:fill="DBE5F1" w:themeFill="accent1" w:themeFillTint="33"/>
            <w:vAlign w:val="center"/>
          </w:tcPr>
          <w:p w14:paraId="695FECC4" w14:textId="77777777" w:rsidR="00CD18E0" w:rsidRPr="00A11F17" w:rsidRDefault="00CD18E0" w:rsidP="008C2423">
            <w:pPr>
              <w:jc w:val="center"/>
              <w:rPr>
                <w:rStyle w:val="Accentuation"/>
                <w:rFonts w:ascii="Garamond" w:hAnsi="Garamond"/>
                <w:b/>
                <w:i w:val="0"/>
                <w:smallCaps/>
                <w:lang w:val="fr-FR"/>
              </w:rPr>
            </w:pPr>
            <w:r w:rsidRPr="00A11F17">
              <w:rPr>
                <w:rStyle w:val="Accentuation"/>
                <w:rFonts w:ascii="Garamond" w:hAnsi="Garamond"/>
                <w:b/>
                <w:i w:val="0"/>
                <w:smallCaps/>
                <w:lang w:val="fr-FR"/>
              </w:rPr>
              <w:t>Etudes à réaliser / Documents à produire par l’équipe de maîtrise d’œuvre</w:t>
            </w:r>
          </w:p>
        </w:tc>
      </w:tr>
      <w:tr w:rsidR="00CD18E0" w14:paraId="61D47946" w14:textId="77777777" w:rsidTr="008C2423">
        <w:trPr>
          <w:trHeight w:val="397"/>
        </w:trPr>
        <w:tc>
          <w:tcPr>
            <w:tcW w:w="1384" w:type="dxa"/>
            <w:shd w:val="clear" w:color="auto" w:fill="DBE5F1" w:themeFill="accent1" w:themeFillTint="33"/>
            <w:vAlign w:val="center"/>
          </w:tcPr>
          <w:p w14:paraId="64863DB2" w14:textId="77777777" w:rsidR="00CD18E0" w:rsidRPr="00885E7C" w:rsidRDefault="00CD18E0" w:rsidP="008C2423">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0CF9AFA8" w14:textId="77777777" w:rsidR="00CD18E0" w:rsidRPr="00A11F17" w:rsidRDefault="00CD18E0" w:rsidP="008C2423">
            <w:pPr>
              <w:jc w:val="center"/>
              <w:rPr>
                <w:rStyle w:val="Accentuation"/>
                <w:rFonts w:ascii="Garamond" w:hAnsi="Garamond"/>
                <w:b/>
                <w:i w:val="0"/>
                <w:lang w:val="fr-FR"/>
              </w:rPr>
            </w:pPr>
            <w:r w:rsidRPr="00A11F17">
              <w:rPr>
                <w:rStyle w:val="Accentuation"/>
                <w:rFonts w:ascii="Garamond" w:hAnsi="Garamond"/>
                <w:b/>
                <w:i w:val="0"/>
                <w:lang w:val="fr-FR"/>
              </w:rPr>
              <w:t>Eléments</w:t>
            </w:r>
          </w:p>
        </w:tc>
      </w:tr>
      <w:tr w:rsidR="006E109D" w14:paraId="2D9C1224" w14:textId="77777777" w:rsidTr="009564FF">
        <w:trPr>
          <w:trHeight w:val="397"/>
        </w:trPr>
        <w:tc>
          <w:tcPr>
            <w:tcW w:w="1384" w:type="dxa"/>
            <w:shd w:val="clear" w:color="auto" w:fill="DBE5F1" w:themeFill="accent1" w:themeFillTint="33"/>
            <w:vAlign w:val="center"/>
          </w:tcPr>
          <w:p w14:paraId="6BC9F0B4" w14:textId="66B8E6FE" w:rsidR="006E109D" w:rsidRPr="00885E7C" w:rsidRDefault="006E109D" w:rsidP="006E109D">
            <w:pPr>
              <w:rPr>
                <w:rStyle w:val="Accentuation"/>
                <w:rFonts w:ascii="Garamond" w:hAnsi="Garamond"/>
                <w:i w:val="0"/>
              </w:rPr>
            </w:pPr>
            <w:r w:rsidRPr="00885E7C">
              <w:rPr>
                <w:rStyle w:val="Accentuation"/>
                <w:rFonts w:ascii="Garamond" w:hAnsi="Garamond"/>
                <w:i w:val="0"/>
                <w:lang w:val="fr-FR"/>
              </w:rPr>
              <w:t>APS</w:t>
            </w:r>
          </w:p>
        </w:tc>
        <w:tc>
          <w:tcPr>
            <w:tcW w:w="8677" w:type="dxa"/>
            <w:vAlign w:val="center"/>
          </w:tcPr>
          <w:p w14:paraId="3D241DE8" w14:textId="5E829D93" w:rsidR="006E109D" w:rsidRPr="00FE3B32" w:rsidRDefault="006E109D" w:rsidP="006E109D">
            <w:pPr>
              <w:jc w:val="both"/>
              <w:rPr>
                <w:rStyle w:val="Accentuation"/>
                <w:rFonts w:ascii="Garamond" w:hAnsi="Garamond"/>
                <w:i w:val="0"/>
              </w:rPr>
            </w:pPr>
            <w:r w:rsidRPr="00FE3B32">
              <w:rPr>
                <w:rStyle w:val="Accentuation"/>
                <w:rFonts w:ascii="Garamond" w:hAnsi="Garamond"/>
                <w:i w:val="0"/>
                <w:lang w:val="fr-FR"/>
              </w:rPr>
              <w:t xml:space="preserve">Note descriptive des dispositions prises pour répondre aux exigences de la </w:t>
            </w:r>
            <w:r>
              <w:rPr>
                <w:rStyle w:val="Accentuation"/>
                <w:rFonts w:ascii="Garamond" w:hAnsi="Garamond"/>
                <w:i w:val="0"/>
                <w:lang w:val="fr-FR"/>
              </w:rPr>
              <w:t xml:space="preserve">thématique. </w:t>
            </w:r>
          </w:p>
        </w:tc>
      </w:tr>
      <w:tr w:rsidR="00CB2D26" w14:paraId="2B022B04" w14:textId="77777777" w:rsidTr="009564FF">
        <w:trPr>
          <w:trHeight w:val="397"/>
        </w:trPr>
        <w:tc>
          <w:tcPr>
            <w:tcW w:w="1384" w:type="dxa"/>
            <w:shd w:val="clear" w:color="auto" w:fill="DBE5F1" w:themeFill="accent1" w:themeFillTint="33"/>
            <w:vAlign w:val="center"/>
          </w:tcPr>
          <w:p w14:paraId="5572E23A" w14:textId="2994E552" w:rsidR="00CB2D26" w:rsidRPr="00885E7C" w:rsidRDefault="00CB2D26" w:rsidP="006E109D">
            <w:pPr>
              <w:rPr>
                <w:rStyle w:val="Accentuation"/>
                <w:rFonts w:ascii="Garamond" w:hAnsi="Garamond"/>
                <w:i w:val="0"/>
              </w:rPr>
            </w:pPr>
            <w:r>
              <w:rPr>
                <w:rStyle w:val="Accentuation"/>
                <w:rFonts w:ascii="Garamond" w:hAnsi="Garamond"/>
                <w:i w:val="0"/>
              </w:rPr>
              <w:t>APD</w:t>
            </w:r>
          </w:p>
        </w:tc>
        <w:tc>
          <w:tcPr>
            <w:tcW w:w="8677" w:type="dxa"/>
            <w:vAlign w:val="center"/>
          </w:tcPr>
          <w:p w14:paraId="09B67C44" w14:textId="49D1B872" w:rsidR="004D64E1" w:rsidRDefault="004D64E1" w:rsidP="006E109D">
            <w:pPr>
              <w:jc w:val="both"/>
              <w:rPr>
                <w:rStyle w:val="Accentuation"/>
                <w:rFonts w:ascii="Garamond" w:hAnsi="Garamond"/>
                <w:i w:val="0"/>
                <w:lang w:val="fr-FR"/>
              </w:rPr>
            </w:pPr>
            <w:r>
              <w:rPr>
                <w:rStyle w:val="Accentuation"/>
                <w:rFonts w:ascii="Garamond" w:hAnsi="Garamond"/>
                <w:i w:val="0"/>
                <w:lang w:val="fr-FR"/>
              </w:rPr>
              <w:t xml:space="preserve">Calcul carbone impact carbone évité grâce au réemploi. </w:t>
            </w:r>
          </w:p>
          <w:p w14:paraId="335DA7FC" w14:textId="1A53537C" w:rsidR="00CB2D26" w:rsidRPr="00FE3B32" w:rsidRDefault="004D64E1" w:rsidP="006E109D">
            <w:pPr>
              <w:jc w:val="both"/>
              <w:rPr>
                <w:rStyle w:val="Accentuation"/>
                <w:rFonts w:ascii="Garamond" w:hAnsi="Garamond"/>
                <w:i w:val="0"/>
              </w:rPr>
            </w:pPr>
            <w:r>
              <w:rPr>
                <w:rStyle w:val="Accentuation"/>
                <w:rFonts w:ascii="Garamond" w:hAnsi="Garamond"/>
                <w:i w:val="0"/>
                <w:lang w:val="fr-FR"/>
              </w:rPr>
              <w:t>M</w:t>
            </w:r>
            <w:r w:rsidR="00CB2D26" w:rsidRPr="00745D47">
              <w:rPr>
                <w:rStyle w:val="Accentuation"/>
                <w:rFonts w:ascii="Garamond" w:hAnsi="Garamond"/>
                <w:i w:val="0"/>
                <w:lang w:val="fr-FR"/>
              </w:rPr>
              <w:t>ise à jour des notes rendues en AP</w:t>
            </w:r>
            <w:r w:rsidR="00CB2D26">
              <w:rPr>
                <w:rStyle w:val="Accentuation"/>
                <w:rFonts w:ascii="Garamond" w:hAnsi="Garamond"/>
                <w:i w:val="0"/>
                <w:lang w:val="fr-FR"/>
              </w:rPr>
              <w:t>S.</w:t>
            </w:r>
          </w:p>
        </w:tc>
      </w:tr>
      <w:tr w:rsidR="00CB2D26" w14:paraId="5D93AD87" w14:textId="77777777" w:rsidTr="009564FF">
        <w:trPr>
          <w:trHeight w:val="397"/>
        </w:trPr>
        <w:tc>
          <w:tcPr>
            <w:tcW w:w="1384" w:type="dxa"/>
            <w:shd w:val="clear" w:color="auto" w:fill="DBE5F1" w:themeFill="accent1" w:themeFillTint="33"/>
            <w:vAlign w:val="center"/>
          </w:tcPr>
          <w:p w14:paraId="4A8F8C19" w14:textId="78B2C6D4" w:rsidR="00CB2D26" w:rsidRDefault="00CB2D26" w:rsidP="006E109D">
            <w:pPr>
              <w:rPr>
                <w:rStyle w:val="Accentuation"/>
                <w:rFonts w:ascii="Garamond" w:hAnsi="Garamond"/>
                <w:i w:val="0"/>
              </w:rPr>
            </w:pPr>
            <w:r>
              <w:rPr>
                <w:rStyle w:val="Accentuation"/>
                <w:rFonts w:ascii="Garamond" w:hAnsi="Garamond"/>
                <w:i w:val="0"/>
              </w:rPr>
              <w:t>PRO</w:t>
            </w:r>
          </w:p>
        </w:tc>
        <w:tc>
          <w:tcPr>
            <w:tcW w:w="8677" w:type="dxa"/>
            <w:vAlign w:val="center"/>
          </w:tcPr>
          <w:p w14:paraId="7FFE65C8" w14:textId="0E6F84EC" w:rsidR="00CB2D26" w:rsidRPr="00745D47" w:rsidRDefault="00CB2D26" w:rsidP="006E109D">
            <w:pPr>
              <w:jc w:val="both"/>
              <w:rPr>
                <w:rStyle w:val="Accentuation"/>
                <w:rFonts w:ascii="Garamond" w:hAnsi="Garamond"/>
                <w:i w:val="0"/>
              </w:rPr>
            </w:pPr>
            <w:r w:rsidRPr="00745D47">
              <w:rPr>
                <w:rStyle w:val="Accentuation"/>
                <w:rFonts w:ascii="Garamond" w:hAnsi="Garamond"/>
                <w:i w:val="0"/>
                <w:lang w:val="fr-FR"/>
              </w:rPr>
              <w:t>Mise à jour des notes rendues en A</w:t>
            </w:r>
            <w:r>
              <w:rPr>
                <w:rStyle w:val="Accentuation"/>
                <w:rFonts w:ascii="Garamond" w:hAnsi="Garamond"/>
                <w:i w:val="0"/>
                <w:lang w:val="fr-FR"/>
              </w:rPr>
              <w:t xml:space="preserve">PD. </w:t>
            </w:r>
          </w:p>
        </w:tc>
      </w:tr>
      <w:tr w:rsidR="006E109D" w14:paraId="73F2CEC9" w14:textId="77777777" w:rsidTr="009564FF">
        <w:trPr>
          <w:trHeight w:val="397"/>
        </w:trPr>
        <w:tc>
          <w:tcPr>
            <w:tcW w:w="1384" w:type="dxa"/>
            <w:shd w:val="clear" w:color="auto" w:fill="DBE5F1" w:themeFill="accent1" w:themeFillTint="33"/>
            <w:vAlign w:val="center"/>
          </w:tcPr>
          <w:p w14:paraId="33710DB5" w14:textId="77777777" w:rsidR="006E109D" w:rsidRPr="00885E7C" w:rsidRDefault="006E109D" w:rsidP="006E109D">
            <w:pPr>
              <w:rPr>
                <w:rStyle w:val="Accentuation"/>
                <w:rFonts w:ascii="Garamond" w:hAnsi="Garamond"/>
                <w:i w:val="0"/>
                <w:lang w:val="fr-FR"/>
              </w:rPr>
            </w:pPr>
            <w:r w:rsidRPr="00885E7C">
              <w:rPr>
                <w:rStyle w:val="Accentuation"/>
                <w:rFonts w:ascii="Garamond" w:hAnsi="Garamond"/>
                <w:i w:val="0"/>
                <w:lang w:val="fr-FR"/>
              </w:rPr>
              <w:t>Chantier</w:t>
            </w:r>
          </w:p>
        </w:tc>
        <w:tc>
          <w:tcPr>
            <w:tcW w:w="8677" w:type="dxa"/>
            <w:vAlign w:val="center"/>
          </w:tcPr>
          <w:p w14:paraId="2BA4E640" w14:textId="77777777" w:rsidR="006E109D" w:rsidRDefault="006E109D" w:rsidP="006E109D">
            <w:pPr>
              <w:jc w:val="both"/>
              <w:rPr>
                <w:rStyle w:val="Accentuation"/>
                <w:rFonts w:ascii="Garamond" w:hAnsi="Garamond"/>
                <w:i w:val="0"/>
                <w:lang w:val="fr-FR"/>
              </w:rPr>
            </w:pPr>
            <w:r>
              <w:rPr>
                <w:rStyle w:val="Accentuation"/>
                <w:rFonts w:ascii="Garamond" w:hAnsi="Garamond"/>
                <w:i w:val="0"/>
                <w:lang w:val="fr-FR"/>
              </w:rPr>
              <w:t>Recueil de tous les documents nécessaires à prouver l’atteinte des prescriptions (FDES, documentations techniques, certificats, etc.).</w:t>
            </w:r>
          </w:p>
          <w:p w14:paraId="1327ABB4" w14:textId="5CF7C506" w:rsidR="006E109D" w:rsidRPr="00A11F17" w:rsidRDefault="006E109D" w:rsidP="006E109D">
            <w:pPr>
              <w:jc w:val="both"/>
              <w:rPr>
                <w:rStyle w:val="Accentuation"/>
                <w:rFonts w:ascii="Garamond" w:hAnsi="Garamond"/>
                <w:lang w:val="fr-FR"/>
              </w:rPr>
            </w:pPr>
            <w:r w:rsidRPr="006E109D">
              <w:rPr>
                <w:rStyle w:val="Accentuation"/>
                <w:rFonts w:ascii="Garamond" w:hAnsi="Garamond"/>
                <w:i w:val="0"/>
                <w:lang w:val="fr-FR"/>
              </w:rPr>
              <w:t>VISA environnemental des matériaux, produits et équipements proposés par les entreprises.</w:t>
            </w:r>
            <w:r>
              <w:rPr>
                <w:rStyle w:val="Accentuation"/>
                <w:rFonts w:ascii="Garamond" w:hAnsi="Garamond"/>
                <w:lang w:val="fr-FR"/>
              </w:rPr>
              <w:t xml:space="preserve"> </w:t>
            </w:r>
          </w:p>
        </w:tc>
      </w:tr>
    </w:tbl>
    <w:p w14:paraId="44F3F047" w14:textId="77777777" w:rsidR="00617A59" w:rsidRPr="007E3590" w:rsidRDefault="00617A59" w:rsidP="00F52307">
      <w:pPr>
        <w:rPr>
          <w:rStyle w:val="Accentuation"/>
          <w:rFonts w:ascii="Garamond" w:hAnsi="Garamond"/>
          <w:i w:val="0"/>
          <w:sz w:val="22"/>
          <w:szCs w:val="22"/>
        </w:rPr>
      </w:pPr>
    </w:p>
    <w:p w14:paraId="5D55A5FD" w14:textId="77777777" w:rsidR="006F50B7" w:rsidRPr="007E3590" w:rsidRDefault="006F50B7">
      <w:pPr>
        <w:rPr>
          <w:rFonts w:ascii="Garamond" w:hAnsi="Garamond"/>
          <w:sz w:val="22"/>
          <w:szCs w:val="22"/>
        </w:rPr>
      </w:pPr>
      <w:r w:rsidRPr="007E3590">
        <w:rPr>
          <w:rFonts w:ascii="Garamond" w:hAnsi="Garamond"/>
          <w:sz w:val="22"/>
          <w:szCs w:val="22"/>
        </w:rPr>
        <w:br w:type="page"/>
      </w:r>
    </w:p>
    <w:p w14:paraId="2DD025DD" w14:textId="77777777" w:rsidR="00F8263A" w:rsidRPr="00F52307" w:rsidRDefault="00F8263A" w:rsidP="00F8263A">
      <w:pPr>
        <w:pStyle w:val="soustitrebleu"/>
        <w:numPr>
          <w:ilvl w:val="0"/>
          <w:numId w:val="0"/>
        </w:numPr>
        <w:outlineLvl w:val="3"/>
        <w:rPr>
          <w:rStyle w:val="Accentuation"/>
          <w:rFonts w:ascii="Garamond" w:hAnsi="Garamond"/>
          <w:i w:val="0"/>
        </w:rPr>
      </w:pPr>
      <w:bookmarkStart w:id="4" w:name="_Toc172897269"/>
      <w:r>
        <w:rPr>
          <w:rStyle w:val="Accentuation"/>
          <w:rFonts w:ascii="Garamond" w:hAnsi="Garamond"/>
          <w:i w:val="0"/>
        </w:rPr>
        <w:lastRenderedPageBreak/>
        <w:t>Performance énergétique optimisée</w:t>
      </w:r>
      <w:bookmarkEnd w:id="4"/>
    </w:p>
    <w:p w14:paraId="25496395" w14:textId="77777777" w:rsidR="00F8263A" w:rsidRDefault="00F8263A" w:rsidP="00F8263A">
      <w:pPr>
        <w:rPr>
          <w:rFonts w:ascii="Garamond" w:hAnsi="Garamond" w:cs="Arial"/>
          <w:sz w:val="22"/>
          <w:szCs w:val="22"/>
        </w:rPr>
      </w:pPr>
    </w:p>
    <w:p w14:paraId="0B7E0BDF" w14:textId="77777777" w:rsidR="00F8263A" w:rsidRPr="00CC01F2" w:rsidRDefault="00F8263A" w:rsidP="00F8263A">
      <w:pPr>
        <w:pStyle w:val="Style2"/>
        <w:rPr>
          <w:rStyle w:val="Accentuation"/>
          <w:i w:val="0"/>
          <w:iCs w:val="0"/>
        </w:rPr>
      </w:pPr>
      <w:r w:rsidRPr="00CC01F2">
        <w:rPr>
          <w:rStyle w:val="Accentuation"/>
          <w:i w:val="0"/>
          <w:iCs w:val="0"/>
        </w:rPr>
        <w:t>Contexte</w:t>
      </w:r>
    </w:p>
    <w:p w14:paraId="7D9A1B16" w14:textId="77777777" w:rsidR="00F8263A" w:rsidRPr="00F8263A" w:rsidRDefault="00F8263A" w:rsidP="00F8263A">
      <w:pPr>
        <w:rPr>
          <w:rStyle w:val="Accentuation"/>
          <w:rFonts w:ascii="Garamond" w:hAnsi="Garamond"/>
          <w:i w:val="0"/>
          <w:sz w:val="16"/>
          <w:szCs w:val="16"/>
        </w:rPr>
      </w:pPr>
    </w:p>
    <w:p w14:paraId="1C0E1A39" w14:textId="4439E3C5" w:rsidR="00F8263A" w:rsidRPr="00F21D05" w:rsidRDefault="00F8263A" w:rsidP="00F8263A">
      <w:pPr>
        <w:spacing w:after="80"/>
        <w:jc w:val="both"/>
        <w:rPr>
          <w:rStyle w:val="Accentuation"/>
          <w:rFonts w:ascii="Garamond" w:hAnsi="Garamond"/>
          <w:i w:val="0"/>
          <w:sz w:val="22"/>
          <w:szCs w:val="22"/>
        </w:rPr>
      </w:pPr>
      <w:r w:rsidRPr="00F21D05">
        <w:rPr>
          <w:rStyle w:val="Accentuation"/>
          <w:rFonts w:ascii="Garamond" w:hAnsi="Garamond"/>
          <w:i w:val="0"/>
          <w:sz w:val="22"/>
          <w:szCs w:val="22"/>
        </w:rPr>
        <w:t xml:space="preserve">Dans le cadre </w:t>
      </w:r>
      <w:r w:rsidR="00BE1B0E">
        <w:rPr>
          <w:rStyle w:val="Accentuation"/>
          <w:rFonts w:ascii="Garamond" w:hAnsi="Garamond"/>
          <w:i w:val="0"/>
          <w:sz w:val="22"/>
          <w:szCs w:val="22"/>
        </w:rPr>
        <w:t>ce projet de reconstruction</w:t>
      </w:r>
      <w:r w:rsidRPr="00F21D05">
        <w:rPr>
          <w:rStyle w:val="Accentuation"/>
          <w:rFonts w:ascii="Garamond" w:hAnsi="Garamond"/>
          <w:i w:val="0"/>
          <w:sz w:val="22"/>
          <w:szCs w:val="22"/>
        </w:rPr>
        <w:t xml:space="preserve">, la réduction des consommations d’énergie et donc des charges </w:t>
      </w:r>
      <w:r>
        <w:rPr>
          <w:rStyle w:val="Accentuation"/>
          <w:rFonts w:ascii="Garamond" w:hAnsi="Garamond"/>
          <w:i w:val="0"/>
          <w:sz w:val="22"/>
          <w:szCs w:val="22"/>
        </w:rPr>
        <w:t xml:space="preserve">pour le Maitre d’Ouvrage </w:t>
      </w:r>
      <w:r w:rsidRPr="00F21D05">
        <w:rPr>
          <w:rStyle w:val="Accentuation"/>
          <w:rFonts w:ascii="Garamond" w:hAnsi="Garamond"/>
          <w:i w:val="0"/>
          <w:sz w:val="22"/>
          <w:szCs w:val="22"/>
        </w:rPr>
        <w:t>est un objectif prépondérant.</w:t>
      </w:r>
    </w:p>
    <w:p w14:paraId="65047A8B" w14:textId="77DE208D" w:rsidR="00A832FF" w:rsidRDefault="00F8263A" w:rsidP="00F8263A">
      <w:pPr>
        <w:spacing w:after="80"/>
        <w:jc w:val="both"/>
        <w:rPr>
          <w:rStyle w:val="Accentuation"/>
          <w:rFonts w:ascii="Garamond" w:hAnsi="Garamond"/>
          <w:i w:val="0"/>
          <w:sz w:val="22"/>
          <w:szCs w:val="22"/>
        </w:rPr>
      </w:pPr>
      <w:r w:rsidRPr="00F21D05">
        <w:rPr>
          <w:rStyle w:val="Accentuation"/>
          <w:rFonts w:ascii="Garamond" w:hAnsi="Garamond"/>
          <w:i w:val="0"/>
          <w:sz w:val="22"/>
          <w:szCs w:val="22"/>
        </w:rPr>
        <w:t>La diminution des consommations passe par une diminution des besoins (conception bioclimatique, limitation des déperditions, gestion des apports gratuits pour être en adéquation avec les besoins, etc.)</w:t>
      </w:r>
      <w:r>
        <w:rPr>
          <w:rStyle w:val="Accentuation"/>
          <w:rFonts w:ascii="Garamond" w:hAnsi="Garamond"/>
          <w:i w:val="0"/>
          <w:sz w:val="22"/>
          <w:szCs w:val="22"/>
        </w:rPr>
        <w:t>, par la mise en place de systèmes performants</w:t>
      </w:r>
      <w:r w:rsidR="009B150E">
        <w:rPr>
          <w:rStyle w:val="Accentuation"/>
          <w:rFonts w:ascii="Garamond" w:hAnsi="Garamond"/>
          <w:i w:val="0"/>
          <w:sz w:val="22"/>
          <w:szCs w:val="22"/>
        </w:rPr>
        <w:t>, par la mise en place d’équipements permettant la récupération de la chaleur fatale puis</w:t>
      </w:r>
      <w:r>
        <w:rPr>
          <w:rStyle w:val="Accentuation"/>
          <w:rFonts w:ascii="Garamond" w:hAnsi="Garamond"/>
          <w:i w:val="0"/>
          <w:sz w:val="22"/>
          <w:szCs w:val="22"/>
        </w:rPr>
        <w:t xml:space="preserve"> par la mise en place de systèmes de production d’énergie renouvelable. </w:t>
      </w:r>
    </w:p>
    <w:p w14:paraId="71BC304B" w14:textId="77777777" w:rsidR="00F8263A" w:rsidRDefault="00F8263A" w:rsidP="00F8263A">
      <w:pPr>
        <w:rPr>
          <w:rStyle w:val="Accentuation"/>
          <w:rFonts w:ascii="Garamond" w:hAnsi="Garamond"/>
          <w:i w:val="0"/>
          <w:sz w:val="22"/>
          <w:szCs w:val="22"/>
        </w:rPr>
      </w:pPr>
    </w:p>
    <w:p w14:paraId="5B9594B9" w14:textId="77777777" w:rsidR="00F8263A" w:rsidRPr="00F8263A" w:rsidRDefault="00F8263A" w:rsidP="00F8263A">
      <w:pPr>
        <w:rPr>
          <w:rStyle w:val="Accentuation"/>
          <w:rFonts w:ascii="Garamond" w:hAnsi="Garamond"/>
          <w:i w:val="0"/>
          <w:sz w:val="16"/>
          <w:szCs w:val="16"/>
        </w:rPr>
      </w:pPr>
    </w:p>
    <w:p w14:paraId="14775134" w14:textId="77777777" w:rsidR="00F8263A" w:rsidRPr="00CC01F2" w:rsidRDefault="00F8263A" w:rsidP="00F8263A">
      <w:pPr>
        <w:pStyle w:val="Style2"/>
        <w:rPr>
          <w:rStyle w:val="Accentuation"/>
          <w:i w:val="0"/>
          <w:iCs w:val="0"/>
        </w:rPr>
      </w:pPr>
      <w:r w:rsidRPr="00CC01F2">
        <w:rPr>
          <w:rStyle w:val="Accentuation"/>
          <w:i w:val="0"/>
          <w:iCs w:val="0"/>
        </w:rPr>
        <w:t>Objectifs</w:t>
      </w:r>
    </w:p>
    <w:p w14:paraId="4073031E" w14:textId="77777777" w:rsidR="00F8263A" w:rsidRPr="00F8263A" w:rsidRDefault="00F8263A" w:rsidP="00F8263A">
      <w:pPr>
        <w:rPr>
          <w:rStyle w:val="Accentuation"/>
          <w:rFonts w:ascii="Garamond" w:hAnsi="Garamond"/>
          <w:i w:val="0"/>
          <w:sz w:val="16"/>
          <w:szCs w:val="16"/>
        </w:rPr>
      </w:pPr>
    </w:p>
    <w:p w14:paraId="10620D35" w14:textId="2DFF6DE9" w:rsidR="009B150E" w:rsidRPr="00276BAC" w:rsidRDefault="009B150E" w:rsidP="009B150E">
      <w:pPr>
        <w:spacing w:after="80"/>
        <w:jc w:val="both"/>
        <w:rPr>
          <w:rStyle w:val="Accentuation"/>
          <w:rFonts w:ascii="Garamond" w:hAnsi="Garamond"/>
          <w:b/>
          <w:bCs/>
          <w:i w:val="0"/>
          <w:sz w:val="22"/>
          <w:szCs w:val="22"/>
        </w:rPr>
      </w:pPr>
      <w:r w:rsidRPr="00276BAC">
        <w:rPr>
          <w:rStyle w:val="Accentuation"/>
          <w:rFonts w:ascii="Garamond" w:hAnsi="Garamond"/>
          <w:b/>
          <w:bCs/>
          <w:i w:val="0"/>
          <w:sz w:val="22"/>
          <w:szCs w:val="22"/>
        </w:rPr>
        <w:t xml:space="preserve">Objectifs énergétiques </w:t>
      </w:r>
      <w:r w:rsidR="00A832FF">
        <w:rPr>
          <w:rStyle w:val="Accentuation"/>
          <w:rFonts w:ascii="Garamond" w:hAnsi="Garamond"/>
          <w:b/>
          <w:bCs/>
          <w:i w:val="0"/>
          <w:sz w:val="22"/>
          <w:szCs w:val="22"/>
        </w:rPr>
        <w:t>(</w:t>
      </w:r>
      <w:r w:rsidR="00BE1B0E">
        <w:rPr>
          <w:rStyle w:val="Accentuation"/>
          <w:rFonts w:ascii="Garamond" w:hAnsi="Garamond"/>
          <w:b/>
          <w:bCs/>
          <w:i w:val="0"/>
          <w:sz w:val="22"/>
          <w:szCs w:val="22"/>
        </w:rPr>
        <w:t>Bâtiments reconstruits)</w:t>
      </w:r>
    </w:p>
    <w:p w14:paraId="174B7DD4" w14:textId="4B9D8F3B" w:rsidR="00F8263A" w:rsidRPr="00C73811" w:rsidRDefault="00F8263A" w:rsidP="00F8263A">
      <w:pPr>
        <w:spacing w:after="80"/>
        <w:jc w:val="both"/>
        <w:rPr>
          <w:rStyle w:val="Accentuation"/>
          <w:rFonts w:ascii="Garamond" w:hAnsi="Garamond"/>
          <w:i w:val="0"/>
          <w:sz w:val="22"/>
          <w:szCs w:val="22"/>
        </w:rPr>
      </w:pPr>
      <w:r w:rsidRPr="00C73811">
        <w:rPr>
          <w:rStyle w:val="Accentuation"/>
          <w:rFonts w:ascii="Garamond" w:hAnsi="Garamond"/>
          <w:i w:val="0"/>
          <w:sz w:val="22"/>
          <w:szCs w:val="22"/>
        </w:rPr>
        <w:t>Réduction de la demande énergétique par la conception architecturale.</w:t>
      </w:r>
    </w:p>
    <w:p w14:paraId="4626DF05" w14:textId="2361FB63" w:rsidR="00F8263A" w:rsidRPr="00C73811" w:rsidRDefault="00F8263A" w:rsidP="00F8263A">
      <w:pPr>
        <w:spacing w:after="80"/>
        <w:jc w:val="both"/>
        <w:rPr>
          <w:rStyle w:val="Accentuation"/>
          <w:rFonts w:ascii="Garamond" w:hAnsi="Garamond"/>
          <w:i w:val="0"/>
          <w:sz w:val="22"/>
          <w:szCs w:val="22"/>
        </w:rPr>
      </w:pPr>
      <w:r w:rsidRPr="00C73811">
        <w:rPr>
          <w:rStyle w:val="Accentuation"/>
          <w:rFonts w:ascii="Garamond" w:hAnsi="Garamond"/>
          <w:i w:val="0"/>
          <w:sz w:val="22"/>
          <w:szCs w:val="22"/>
        </w:rPr>
        <w:t>Réduction de la consommation d’énergie primaire</w:t>
      </w:r>
      <w:r w:rsidR="009B150E">
        <w:rPr>
          <w:rStyle w:val="Accentuation"/>
          <w:rFonts w:ascii="Garamond" w:hAnsi="Garamond"/>
          <w:i w:val="0"/>
          <w:sz w:val="22"/>
          <w:szCs w:val="22"/>
        </w:rPr>
        <w:t xml:space="preserve"> et des coûts d’exploitation associés.</w:t>
      </w:r>
    </w:p>
    <w:p w14:paraId="5C4694B6" w14:textId="77777777" w:rsidR="00F8263A" w:rsidRDefault="00F8263A" w:rsidP="00F8263A">
      <w:pPr>
        <w:spacing w:after="80"/>
        <w:jc w:val="both"/>
        <w:rPr>
          <w:rStyle w:val="Accentuation"/>
          <w:rFonts w:ascii="Garamond" w:hAnsi="Garamond"/>
          <w:i w:val="0"/>
          <w:sz w:val="22"/>
          <w:szCs w:val="22"/>
        </w:rPr>
      </w:pPr>
      <w:r w:rsidRPr="00C73811">
        <w:rPr>
          <w:rStyle w:val="Accentuation"/>
          <w:rFonts w:ascii="Garamond" w:hAnsi="Garamond"/>
          <w:i w:val="0"/>
          <w:sz w:val="22"/>
          <w:szCs w:val="22"/>
        </w:rPr>
        <w:t>Réduction des émissions de polluants dans l’atmosphère.</w:t>
      </w:r>
    </w:p>
    <w:p w14:paraId="61FE0152" w14:textId="77777777" w:rsidR="00A832FF" w:rsidRDefault="00A832FF" w:rsidP="00F8263A">
      <w:pPr>
        <w:spacing w:after="80"/>
        <w:jc w:val="both"/>
        <w:rPr>
          <w:rStyle w:val="Accentuation"/>
          <w:rFonts w:ascii="Garamond" w:hAnsi="Garamond"/>
          <w:i w:val="0"/>
          <w:sz w:val="22"/>
          <w:szCs w:val="22"/>
        </w:rPr>
      </w:pPr>
    </w:p>
    <w:p w14:paraId="0AC29BCD" w14:textId="27283009" w:rsidR="00A832FF" w:rsidRPr="00276BAC" w:rsidRDefault="00A832FF" w:rsidP="00A832FF">
      <w:pPr>
        <w:spacing w:after="80"/>
        <w:jc w:val="both"/>
        <w:rPr>
          <w:rStyle w:val="Accentuation"/>
          <w:rFonts w:ascii="Garamond" w:hAnsi="Garamond"/>
          <w:b/>
          <w:bCs/>
          <w:i w:val="0"/>
          <w:sz w:val="22"/>
          <w:szCs w:val="22"/>
        </w:rPr>
      </w:pPr>
      <w:r w:rsidRPr="00276BAC">
        <w:rPr>
          <w:rStyle w:val="Accentuation"/>
          <w:rFonts w:ascii="Garamond" w:hAnsi="Garamond"/>
          <w:b/>
          <w:bCs/>
          <w:i w:val="0"/>
          <w:sz w:val="22"/>
          <w:szCs w:val="22"/>
        </w:rPr>
        <w:t>Objectifs énergétiques _ moteur de calculs réglementaires</w:t>
      </w:r>
      <w:r>
        <w:rPr>
          <w:rStyle w:val="Accentuation"/>
          <w:rFonts w:ascii="Garamond" w:hAnsi="Garamond"/>
          <w:b/>
          <w:bCs/>
          <w:i w:val="0"/>
          <w:sz w:val="22"/>
          <w:szCs w:val="22"/>
        </w:rPr>
        <w:t xml:space="preserve"> (</w:t>
      </w:r>
      <w:r w:rsidR="00BE1B0E">
        <w:rPr>
          <w:rStyle w:val="Accentuation"/>
          <w:rFonts w:ascii="Garamond" w:hAnsi="Garamond"/>
          <w:b/>
          <w:bCs/>
          <w:i w:val="0"/>
          <w:sz w:val="22"/>
          <w:szCs w:val="22"/>
        </w:rPr>
        <w:t>Bâtiments rénovés)</w:t>
      </w:r>
    </w:p>
    <w:p w14:paraId="67A4A073" w14:textId="51D15961" w:rsidR="00A832FF" w:rsidRPr="00A832FF" w:rsidRDefault="00A832FF" w:rsidP="00A832FF">
      <w:pPr>
        <w:spacing w:after="80"/>
        <w:jc w:val="both"/>
        <w:rPr>
          <w:rStyle w:val="Accentuation"/>
          <w:rFonts w:ascii="Garamond" w:hAnsi="Garamond"/>
          <w:i w:val="0"/>
          <w:sz w:val="22"/>
          <w:szCs w:val="22"/>
        </w:rPr>
      </w:pPr>
      <w:r>
        <w:rPr>
          <w:rStyle w:val="Accentuation"/>
          <w:rFonts w:ascii="Garamond" w:hAnsi="Garamond"/>
          <w:i w:val="0"/>
          <w:sz w:val="22"/>
          <w:szCs w:val="22"/>
        </w:rPr>
        <w:t>L’objectif à termes étant de reconstruire le</w:t>
      </w:r>
      <w:r w:rsidR="00BE1B0E">
        <w:rPr>
          <w:rStyle w:val="Accentuation"/>
          <w:rFonts w:ascii="Garamond" w:hAnsi="Garamond"/>
          <w:i w:val="0"/>
          <w:sz w:val="22"/>
          <w:szCs w:val="22"/>
        </w:rPr>
        <w:t>s</w:t>
      </w:r>
      <w:r>
        <w:rPr>
          <w:rStyle w:val="Accentuation"/>
          <w:rFonts w:ascii="Garamond" w:hAnsi="Garamond"/>
          <w:i w:val="0"/>
          <w:sz w:val="22"/>
          <w:szCs w:val="22"/>
        </w:rPr>
        <w:t xml:space="preserve"> bâtiment</w:t>
      </w:r>
      <w:r w:rsidR="00BE1B0E">
        <w:rPr>
          <w:rStyle w:val="Accentuation"/>
          <w:rFonts w:ascii="Garamond" w:hAnsi="Garamond"/>
          <w:i w:val="0"/>
          <w:sz w:val="22"/>
          <w:szCs w:val="22"/>
        </w:rPr>
        <w:t>s concernés par une éventuelle rénovation</w:t>
      </w:r>
      <w:r>
        <w:rPr>
          <w:rStyle w:val="Accentuation"/>
          <w:rFonts w:ascii="Garamond" w:hAnsi="Garamond"/>
          <w:i w:val="0"/>
          <w:sz w:val="22"/>
          <w:szCs w:val="22"/>
        </w:rPr>
        <w:t xml:space="preserve"> ; </w:t>
      </w:r>
      <w:r w:rsidR="00BE1B0E">
        <w:rPr>
          <w:rStyle w:val="Accentuation"/>
          <w:rFonts w:ascii="Garamond" w:hAnsi="Garamond"/>
          <w:i w:val="0"/>
          <w:sz w:val="22"/>
          <w:szCs w:val="22"/>
        </w:rPr>
        <w:t>celle-ci ne</w:t>
      </w:r>
      <w:r>
        <w:rPr>
          <w:rStyle w:val="Accentuation"/>
          <w:rFonts w:ascii="Garamond" w:hAnsi="Garamond"/>
          <w:i w:val="0"/>
          <w:sz w:val="22"/>
          <w:szCs w:val="22"/>
        </w:rPr>
        <w:t xml:space="preserve"> comprend pas une grosse réhabilitation énergétique </w:t>
      </w:r>
      <w:r w:rsidR="00BE1B0E">
        <w:rPr>
          <w:rStyle w:val="Accentuation"/>
          <w:rFonts w:ascii="Garamond" w:hAnsi="Garamond"/>
          <w:i w:val="0"/>
          <w:sz w:val="22"/>
          <w:szCs w:val="22"/>
        </w:rPr>
        <w:t>des bâtiments</w:t>
      </w:r>
      <w:r>
        <w:rPr>
          <w:rStyle w:val="Accentuation"/>
          <w:rFonts w:ascii="Garamond" w:hAnsi="Garamond"/>
          <w:i w:val="0"/>
          <w:sz w:val="22"/>
          <w:szCs w:val="22"/>
        </w:rPr>
        <w:t> ; le projet ne sera donc</w:t>
      </w:r>
      <w:r w:rsidR="00BE1B0E">
        <w:rPr>
          <w:rStyle w:val="Accentuation"/>
          <w:rFonts w:ascii="Garamond" w:hAnsi="Garamond"/>
          <w:i w:val="0"/>
          <w:sz w:val="22"/>
          <w:szCs w:val="22"/>
        </w:rPr>
        <w:t xml:space="preserve"> certainement</w:t>
      </w:r>
      <w:r>
        <w:rPr>
          <w:rStyle w:val="Accentuation"/>
          <w:rFonts w:ascii="Garamond" w:hAnsi="Garamond"/>
          <w:i w:val="0"/>
          <w:sz w:val="22"/>
          <w:szCs w:val="22"/>
        </w:rPr>
        <w:t xml:space="preserve"> pas soumis à la RT globale dans l’existant, mais à la RT dite « élément par élément » qui consiste à respecter des garde-fous lorsque le projet intervient sur une paroi extérieure ou met en œuvre un équipement technique. </w:t>
      </w:r>
    </w:p>
    <w:p w14:paraId="6AFBD651" w14:textId="77777777" w:rsidR="00276BAC" w:rsidRDefault="00276BAC" w:rsidP="00F8263A">
      <w:pPr>
        <w:spacing w:after="80"/>
        <w:jc w:val="both"/>
        <w:rPr>
          <w:rStyle w:val="Accentuation"/>
          <w:rFonts w:ascii="Garamond" w:hAnsi="Garamond"/>
          <w:i w:val="0"/>
          <w:sz w:val="22"/>
          <w:szCs w:val="22"/>
        </w:rPr>
      </w:pPr>
    </w:p>
    <w:p w14:paraId="1914AE4A" w14:textId="7C4111FB" w:rsidR="00276BAC" w:rsidRPr="00276BAC" w:rsidRDefault="00276BAC" w:rsidP="00276BAC">
      <w:pPr>
        <w:spacing w:after="80"/>
        <w:jc w:val="both"/>
        <w:rPr>
          <w:rStyle w:val="Accentuation"/>
          <w:rFonts w:ascii="Garamond" w:hAnsi="Garamond"/>
          <w:b/>
          <w:bCs/>
          <w:i w:val="0"/>
          <w:sz w:val="22"/>
          <w:szCs w:val="22"/>
        </w:rPr>
      </w:pPr>
      <w:r w:rsidRPr="00276BAC">
        <w:rPr>
          <w:rStyle w:val="Accentuation"/>
          <w:rFonts w:ascii="Garamond" w:hAnsi="Garamond"/>
          <w:b/>
          <w:bCs/>
          <w:i w:val="0"/>
          <w:sz w:val="22"/>
          <w:szCs w:val="22"/>
        </w:rPr>
        <w:t>Objectifs énergétiques _ moteur de calculs réglementaires</w:t>
      </w:r>
      <w:r w:rsidR="00A832FF">
        <w:rPr>
          <w:rStyle w:val="Accentuation"/>
          <w:rFonts w:ascii="Garamond" w:hAnsi="Garamond"/>
          <w:b/>
          <w:bCs/>
          <w:i w:val="0"/>
          <w:sz w:val="22"/>
          <w:szCs w:val="22"/>
        </w:rPr>
        <w:t xml:space="preserve"> (</w:t>
      </w:r>
      <w:r w:rsidR="00BE1B0E">
        <w:rPr>
          <w:rStyle w:val="Accentuation"/>
          <w:rFonts w:ascii="Garamond" w:hAnsi="Garamond"/>
          <w:b/>
          <w:bCs/>
          <w:i w:val="0"/>
          <w:sz w:val="22"/>
          <w:szCs w:val="22"/>
        </w:rPr>
        <w:t>Bâtiments reconstruits)</w:t>
      </w:r>
    </w:p>
    <w:p w14:paraId="345B9E2A" w14:textId="7A0E2B69" w:rsidR="00276BAC" w:rsidRDefault="00276BAC" w:rsidP="00276BAC">
      <w:pPr>
        <w:spacing w:after="80"/>
        <w:jc w:val="both"/>
        <w:rPr>
          <w:rStyle w:val="Accentuation"/>
          <w:rFonts w:ascii="Garamond" w:hAnsi="Garamond"/>
          <w:i w:val="0"/>
          <w:sz w:val="22"/>
          <w:szCs w:val="22"/>
        </w:rPr>
      </w:pPr>
      <w:r>
        <w:rPr>
          <w:rStyle w:val="Accentuation"/>
          <w:rFonts w:ascii="Garamond" w:hAnsi="Garamond"/>
          <w:i w:val="0"/>
          <w:sz w:val="22"/>
          <w:szCs w:val="22"/>
        </w:rPr>
        <w:t xml:space="preserve">Un calcul réglementaire sera réalisé et actualisé à chaque phase du projet. A l’heure où le programme de l’opération est rédigé, les bâtiments de santé sont encore soumis à la RT 2012 mais cela peut évoluer d’ici le dépôt de permis de construire. Les deux cas de figure sont donc possibles : </w:t>
      </w:r>
    </w:p>
    <w:p w14:paraId="39CF7B10" w14:textId="77777777" w:rsidR="00276BAC" w:rsidRDefault="00276BAC" w:rsidP="00276BAC">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Soit la construction du nouveau site sera soumise à la RT 2012,</w:t>
      </w:r>
    </w:p>
    <w:p w14:paraId="67B0EB6D" w14:textId="77777777" w:rsidR="00276BAC" w:rsidRPr="00AA5FF4" w:rsidRDefault="00276BAC" w:rsidP="00276BAC">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Soit elle sera soumise à la RE 2020.</w:t>
      </w:r>
    </w:p>
    <w:p w14:paraId="2BB66FB3" w14:textId="77777777" w:rsidR="00276BAC" w:rsidRDefault="00276BAC" w:rsidP="00276BAC">
      <w:pPr>
        <w:spacing w:after="80"/>
        <w:jc w:val="both"/>
        <w:rPr>
          <w:rStyle w:val="Accentuation"/>
          <w:rFonts w:ascii="Garamond" w:hAnsi="Garamond"/>
          <w:i w:val="0"/>
          <w:sz w:val="22"/>
          <w:szCs w:val="22"/>
        </w:rPr>
      </w:pPr>
      <w:r>
        <w:rPr>
          <w:rStyle w:val="Accentuation"/>
          <w:rFonts w:ascii="Garamond" w:hAnsi="Garamond"/>
          <w:i w:val="0"/>
          <w:sz w:val="22"/>
          <w:szCs w:val="22"/>
        </w:rPr>
        <w:t xml:space="preserve">Dans le cas où le projet serait encore soumis à la RT 2012, les objectifs à atteindre seront les suivants : </w:t>
      </w:r>
    </w:p>
    <w:p w14:paraId="10E7E425" w14:textId="77777777" w:rsidR="00276BAC" w:rsidRDefault="00276BAC" w:rsidP="00276BAC">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Bbio projet ≤ Bbio max – 30%,</w:t>
      </w:r>
    </w:p>
    <w:p w14:paraId="2B28292C" w14:textId="77777777" w:rsidR="00276BAC" w:rsidRDefault="00276BAC" w:rsidP="00276BAC">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Cep projet ≤ Cep max – 30%. </w:t>
      </w:r>
    </w:p>
    <w:p w14:paraId="3EC04CA2" w14:textId="77777777" w:rsidR="00276BAC" w:rsidRDefault="00276BAC" w:rsidP="00276BAC">
      <w:pPr>
        <w:spacing w:after="80"/>
        <w:jc w:val="both"/>
        <w:rPr>
          <w:rStyle w:val="Accentuation"/>
          <w:rFonts w:ascii="Garamond" w:hAnsi="Garamond"/>
          <w:i w:val="0"/>
          <w:sz w:val="22"/>
          <w:szCs w:val="22"/>
        </w:rPr>
      </w:pPr>
      <w:r>
        <w:rPr>
          <w:rStyle w:val="Accentuation"/>
          <w:rFonts w:ascii="Garamond" w:hAnsi="Garamond"/>
          <w:i w:val="0"/>
          <w:sz w:val="22"/>
          <w:szCs w:val="22"/>
        </w:rPr>
        <w:t xml:space="preserve">Dans le cas où le projet serait soumis à la RE 2020, les objectifs à atteindre seront les suivants : </w:t>
      </w:r>
    </w:p>
    <w:p w14:paraId="7248BFE9" w14:textId="77777777" w:rsidR="00276BAC" w:rsidRDefault="00276BAC" w:rsidP="00276BAC">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Bbio projet ≤ Bbio max – 7%,</w:t>
      </w:r>
    </w:p>
    <w:p w14:paraId="6BF73E69" w14:textId="77777777" w:rsidR="00276BAC" w:rsidRDefault="00276BAC" w:rsidP="00276BAC">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Cep projet ≤ Cep max – 7%. </w:t>
      </w:r>
    </w:p>
    <w:p w14:paraId="291596A5" w14:textId="77777777" w:rsidR="00F8263A" w:rsidRPr="00F8263A" w:rsidRDefault="00F8263A" w:rsidP="00F8263A">
      <w:pPr>
        <w:spacing w:after="80"/>
        <w:jc w:val="both"/>
        <w:rPr>
          <w:rStyle w:val="Accentuation"/>
          <w:rFonts w:ascii="Garamond" w:hAnsi="Garamond"/>
          <w:i w:val="0"/>
          <w:sz w:val="4"/>
          <w:szCs w:val="4"/>
        </w:rPr>
      </w:pPr>
    </w:p>
    <w:p w14:paraId="26FDBB36" w14:textId="77777777" w:rsidR="00F8263A" w:rsidRPr="00F8263A" w:rsidRDefault="00F8263A" w:rsidP="00F8263A">
      <w:pPr>
        <w:spacing w:after="80"/>
        <w:jc w:val="both"/>
        <w:rPr>
          <w:rStyle w:val="Accentuation"/>
          <w:rFonts w:ascii="Garamond" w:hAnsi="Garamond"/>
          <w:i w:val="0"/>
          <w:sz w:val="16"/>
          <w:szCs w:val="16"/>
        </w:rPr>
      </w:pPr>
    </w:p>
    <w:p w14:paraId="6ED05563" w14:textId="7D7A544A" w:rsidR="00F8263A" w:rsidRPr="00CC01F2" w:rsidRDefault="00F8263A" w:rsidP="00F8263A">
      <w:pPr>
        <w:pStyle w:val="Style2"/>
        <w:rPr>
          <w:rStyle w:val="Accentuation"/>
          <w:i w:val="0"/>
          <w:iCs w:val="0"/>
        </w:rPr>
      </w:pPr>
      <w:r w:rsidRPr="00CC01F2">
        <w:rPr>
          <w:rStyle w:val="Accentuation"/>
          <w:i w:val="0"/>
          <w:iCs w:val="0"/>
        </w:rPr>
        <w:t>Prescriptions</w:t>
      </w:r>
      <w:r w:rsidR="0087658F">
        <w:rPr>
          <w:rStyle w:val="Accentuation"/>
          <w:i w:val="0"/>
          <w:iCs w:val="0"/>
        </w:rPr>
        <w:t xml:space="preserve"> (</w:t>
      </w:r>
      <w:r w:rsidR="00BE1B0E">
        <w:rPr>
          <w:rStyle w:val="Accentuation"/>
          <w:i w:val="0"/>
          <w:iCs w:val="0"/>
        </w:rPr>
        <w:t>Bâtiments reconstruits)</w:t>
      </w:r>
    </w:p>
    <w:p w14:paraId="1F027C4C" w14:textId="77777777" w:rsidR="00276BAC" w:rsidRDefault="00276BAC" w:rsidP="00F8263A">
      <w:pPr>
        <w:jc w:val="both"/>
        <w:rPr>
          <w:rStyle w:val="Accentuation"/>
          <w:rFonts w:ascii="Garamond" w:hAnsi="Garamond"/>
          <w:b/>
          <w:i w:val="0"/>
          <w:sz w:val="22"/>
          <w:szCs w:val="22"/>
        </w:rPr>
      </w:pPr>
    </w:p>
    <w:p w14:paraId="4DA46845" w14:textId="1ACC36FE"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Réduction de la demande énergétique par la conception architecturale</w:t>
      </w:r>
      <w:r w:rsidR="0087658F">
        <w:rPr>
          <w:rStyle w:val="Accentuation"/>
          <w:rFonts w:ascii="Garamond" w:hAnsi="Garamond"/>
          <w:b/>
          <w:i w:val="0"/>
          <w:sz w:val="22"/>
          <w:szCs w:val="22"/>
        </w:rPr>
        <w:t xml:space="preserve"> </w:t>
      </w:r>
    </w:p>
    <w:p w14:paraId="3740F7EF"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besoins énergétiques devront être limités par la conception architecturale. Des dispositions passives devront donc être étudiées afin de satisfaire à cette exigence.</w:t>
      </w:r>
    </w:p>
    <w:p w14:paraId="52744FA2" w14:textId="18E9E4DD"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La conception bioclimatique doit permettre de bénéficier des avantages du site sur lequel l</w:t>
      </w:r>
      <w:r w:rsidR="00BE1B0E">
        <w:rPr>
          <w:rStyle w:val="Accentuation"/>
          <w:rFonts w:ascii="Garamond" w:hAnsi="Garamond"/>
          <w:i w:val="0"/>
          <w:sz w:val="22"/>
          <w:szCs w:val="22"/>
        </w:rPr>
        <w:t xml:space="preserve">es </w:t>
      </w:r>
      <w:r>
        <w:rPr>
          <w:rStyle w:val="Accentuation"/>
          <w:rFonts w:ascii="Garamond" w:hAnsi="Garamond"/>
          <w:i w:val="0"/>
          <w:sz w:val="22"/>
          <w:szCs w:val="22"/>
        </w:rPr>
        <w:t>ouvrage</w:t>
      </w:r>
      <w:r w:rsidR="00BE1B0E">
        <w:rPr>
          <w:rStyle w:val="Accentuation"/>
          <w:rFonts w:ascii="Garamond" w:hAnsi="Garamond"/>
          <w:i w:val="0"/>
          <w:sz w:val="22"/>
          <w:szCs w:val="22"/>
        </w:rPr>
        <w:t>s seront</w:t>
      </w:r>
      <w:r>
        <w:rPr>
          <w:rStyle w:val="Accentuation"/>
          <w:rFonts w:ascii="Garamond" w:hAnsi="Garamond"/>
          <w:i w:val="0"/>
          <w:sz w:val="22"/>
          <w:szCs w:val="22"/>
        </w:rPr>
        <w:t xml:space="preserve"> implanté</w:t>
      </w:r>
      <w:r w:rsidR="00BE1B0E">
        <w:rPr>
          <w:rStyle w:val="Accentuation"/>
          <w:rFonts w:ascii="Garamond" w:hAnsi="Garamond"/>
          <w:i w:val="0"/>
          <w:sz w:val="22"/>
          <w:szCs w:val="22"/>
        </w:rPr>
        <w:t>s</w:t>
      </w:r>
      <w:r>
        <w:rPr>
          <w:rStyle w:val="Accentuation"/>
          <w:rFonts w:ascii="Garamond" w:hAnsi="Garamond"/>
          <w:i w:val="0"/>
          <w:sz w:val="22"/>
          <w:szCs w:val="22"/>
        </w:rPr>
        <w:t>. Le concepteur devra donc tirer parti de l’ensoleillement, des vents dominants, des masques existants, etc. L’enveloppe devra être performante (isolation et menuiseries extérieures).</w:t>
      </w:r>
    </w:p>
    <w:p w14:paraId="531FE273"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Différentes pistes pourront être exploitées. Par exemple, une réflexion poussée sur les surfaces vitrées permettra de bénéficier d’une lumière naturelle suffisante (limitation des besoins d’éclairement artificiel), de bénéficier d’apports solaires gratuits raisonnables (limitation des besoins de chauffage sans pour autant engendrer de besoins de climatisation).</w:t>
      </w:r>
    </w:p>
    <w:p w14:paraId="093F4580" w14:textId="0DBA5233"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La limitation des besoins de chauffage pourra être réalisée via un travail sur la compacité, l’enveloppe d</w:t>
      </w:r>
      <w:r w:rsidR="00913BA1">
        <w:rPr>
          <w:rStyle w:val="Accentuation"/>
          <w:rFonts w:ascii="Garamond" w:hAnsi="Garamond"/>
          <w:i w:val="0"/>
          <w:sz w:val="22"/>
          <w:szCs w:val="22"/>
        </w:rPr>
        <w:t>es</w:t>
      </w:r>
      <w:r>
        <w:rPr>
          <w:rStyle w:val="Accentuation"/>
          <w:rFonts w:ascii="Garamond" w:hAnsi="Garamond"/>
          <w:i w:val="0"/>
          <w:sz w:val="22"/>
          <w:szCs w:val="22"/>
        </w:rPr>
        <w:t xml:space="preserve"> bâtiment</w:t>
      </w:r>
      <w:r w:rsidR="00913BA1">
        <w:rPr>
          <w:rStyle w:val="Accentuation"/>
          <w:rFonts w:ascii="Garamond" w:hAnsi="Garamond"/>
          <w:i w:val="0"/>
          <w:sz w:val="22"/>
          <w:szCs w:val="22"/>
        </w:rPr>
        <w:t>s</w:t>
      </w:r>
      <w:r>
        <w:rPr>
          <w:rStyle w:val="Accentuation"/>
          <w:rFonts w:ascii="Garamond" w:hAnsi="Garamond"/>
          <w:i w:val="0"/>
          <w:sz w:val="22"/>
          <w:szCs w:val="22"/>
        </w:rPr>
        <w:t xml:space="preserve">, la disposition des locaux, la gestion des apports gratuits (internes et solaires), </w:t>
      </w:r>
      <w:r w:rsidR="00883CA3">
        <w:rPr>
          <w:rStyle w:val="Accentuation"/>
          <w:rFonts w:ascii="Garamond" w:hAnsi="Garamond"/>
          <w:i w:val="0"/>
          <w:sz w:val="22"/>
          <w:szCs w:val="22"/>
        </w:rPr>
        <w:t>le traitement rigoureux des ponts thermiques, etc.</w:t>
      </w:r>
    </w:p>
    <w:p w14:paraId="5B59EC4E" w14:textId="645A6B3A"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lastRenderedPageBreak/>
        <w:t>La limitation des besoins de refroidissement pourra être réalisée via un travail sur l’enveloppe d</w:t>
      </w:r>
      <w:r w:rsidR="00BE1B0E">
        <w:rPr>
          <w:rStyle w:val="Accentuation"/>
          <w:rFonts w:ascii="Garamond" w:hAnsi="Garamond"/>
          <w:i w:val="0"/>
          <w:sz w:val="22"/>
          <w:szCs w:val="22"/>
        </w:rPr>
        <w:t>es</w:t>
      </w:r>
      <w:r>
        <w:rPr>
          <w:rStyle w:val="Accentuation"/>
          <w:rFonts w:ascii="Garamond" w:hAnsi="Garamond"/>
          <w:i w:val="0"/>
          <w:sz w:val="22"/>
          <w:szCs w:val="22"/>
        </w:rPr>
        <w:t xml:space="preserve"> bâtiment</w:t>
      </w:r>
      <w:r w:rsidR="00BE1B0E">
        <w:rPr>
          <w:rStyle w:val="Accentuation"/>
          <w:rFonts w:ascii="Garamond" w:hAnsi="Garamond"/>
          <w:i w:val="0"/>
          <w:sz w:val="22"/>
          <w:szCs w:val="22"/>
        </w:rPr>
        <w:t>s</w:t>
      </w:r>
      <w:r>
        <w:rPr>
          <w:rStyle w:val="Accentuation"/>
          <w:rFonts w:ascii="Garamond" w:hAnsi="Garamond"/>
          <w:i w:val="0"/>
          <w:sz w:val="22"/>
          <w:szCs w:val="22"/>
        </w:rPr>
        <w:t>, les protections solaires efficaces et adaptées, les solutions de ventilation nocturne, la conception de locaux traversants, etc.</w:t>
      </w:r>
    </w:p>
    <w:p w14:paraId="2BAA0990" w14:textId="37231885" w:rsidR="009B150E" w:rsidRPr="004D64E1" w:rsidRDefault="00F8263A" w:rsidP="00F8263A">
      <w:pPr>
        <w:spacing w:after="80"/>
        <w:jc w:val="both"/>
        <w:rPr>
          <w:rStyle w:val="Accentuation"/>
          <w:rFonts w:ascii="Garamond" w:hAnsi="Garamond"/>
          <w:i w:val="0"/>
          <w:sz w:val="22"/>
          <w:szCs w:val="22"/>
        </w:rPr>
      </w:pPr>
      <w:r w:rsidRPr="004D64E1">
        <w:rPr>
          <w:rStyle w:val="Accentuation"/>
          <w:rFonts w:ascii="Garamond" w:hAnsi="Garamond"/>
          <w:i w:val="0"/>
          <w:sz w:val="22"/>
          <w:szCs w:val="22"/>
        </w:rPr>
        <w:t xml:space="preserve">A noter qu’une sur-ventilation nocturne </w:t>
      </w:r>
      <w:r w:rsidR="009B150E" w:rsidRPr="004D64E1">
        <w:rPr>
          <w:rStyle w:val="Accentuation"/>
          <w:rFonts w:ascii="Garamond" w:hAnsi="Garamond"/>
          <w:i w:val="0"/>
          <w:sz w:val="22"/>
          <w:szCs w:val="22"/>
        </w:rPr>
        <w:t>devra être étudiée</w:t>
      </w:r>
      <w:r w:rsidRPr="004D64E1">
        <w:rPr>
          <w:rStyle w:val="Accentuation"/>
          <w:rFonts w:ascii="Garamond" w:hAnsi="Garamond"/>
          <w:i w:val="0"/>
          <w:sz w:val="22"/>
          <w:szCs w:val="22"/>
        </w:rPr>
        <w:t xml:space="preserve"> en complément d’une inertie thermique importante de</w:t>
      </w:r>
      <w:r w:rsidR="00BE1B0E">
        <w:rPr>
          <w:rStyle w:val="Accentuation"/>
          <w:rFonts w:ascii="Garamond" w:hAnsi="Garamond"/>
          <w:i w:val="0"/>
          <w:sz w:val="22"/>
          <w:szCs w:val="22"/>
        </w:rPr>
        <w:t xml:space="preserve">s </w:t>
      </w:r>
      <w:r w:rsidRPr="004D64E1">
        <w:rPr>
          <w:rStyle w:val="Accentuation"/>
          <w:rFonts w:ascii="Garamond" w:hAnsi="Garamond"/>
          <w:i w:val="0"/>
          <w:sz w:val="22"/>
          <w:szCs w:val="22"/>
        </w:rPr>
        <w:t>ouvrage</w:t>
      </w:r>
      <w:r w:rsidR="00BE1B0E">
        <w:rPr>
          <w:rStyle w:val="Accentuation"/>
          <w:rFonts w:ascii="Garamond" w:hAnsi="Garamond"/>
          <w:i w:val="0"/>
          <w:sz w:val="22"/>
          <w:szCs w:val="22"/>
        </w:rPr>
        <w:t>s</w:t>
      </w:r>
      <w:r w:rsidRPr="004D64E1">
        <w:rPr>
          <w:rStyle w:val="Accentuation"/>
          <w:rFonts w:ascii="Garamond" w:hAnsi="Garamond"/>
          <w:i w:val="0"/>
          <w:sz w:val="22"/>
          <w:szCs w:val="22"/>
        </w:rPr>
        <w:t xml:space="preserve"> sur les locaux inoccupés. </w:t>
      </w:r>
    </w:p>
    <w:p w14:paraId="23CB5E01" w14:textId="2CD2BD04" w:rsidR="00F8263A" w:rsidRPr="00140014" w:rsidRDefault="00F8263A" w:rsidP="00F8263A">
      <w:pPr>
        <w:spacing w:after="80"/>
        <w:jc w:val="both"/>
        <w:rPr>
          <w:rStyle w:val="Accentuation"/>
          <w:rFonts w:ascii="Garamond" w:hAnsi="Garamond"/>
          <w:b/>
          <w:bCs/>
          <w:i w:val="0"/>
          <w:sz w:val="22"/>
          <w:szCs w:val="22"/>
        </w:rPr>
      </w:pPr>
      <w:r w:rsidRPr="00140014">
        <w:rPr>
          <w:rStyle w:val="Accentuation"/>
          <w:rFonts w:ascii="Garamond" w:hAnsi="Garamond"/>
          <w:i w:val="0"/>
          <w:sz w:val="22"/>
          <w:szCs w:val="22"/>
        </w:rPr>
        <w:t>Une attention particulière sera portée à la conception</w:t>
      </w:r>
      <w:r>
        <w:rPr>
          <w:rStyle w:val="Accentuation"/>
          <w:rFonts w:ascii="Garamond" w:hAnsi="Garamond"/>
          <w:i w:val="0"/>
          <w:sz w:val="22"/>
          <w:szCs w:val="22"/>
        </w:rPr>
        <w:t xml:space="preserve"> du système</w:t>
      </w:r>
      <w:r w:rsidRPr="00140014">
        <w:rPr>
          <w:rStyle w:val="Accentuation"/>
          <w:rFonts w:ascii="Garamond" w:hAnsi="Garamond"/>
          <w:i w:val="0"/>
          <w:sz w:val="22"/>
          <w:szCs w:val="22"/>
        </w:rPr>
        <w:t xml:space="preserve"> de manière à réduire les bruits aérodynamiques.</w:t>
      </w:r>
      <w:r>
        <w:rPr>
          <w:rStyle w:val="Accentuation"/>
          <w:rFonts w:ascii="Garamond" w:hAnsi="Garamond"/>
          <w:b/>
          <w:bCs/>
          <w:i w:val="0"/>
          <w:sz w:val="22"/>
          <w:szCs w:val="22"/>
        </w:rPr>
        <w:t xml:space="preserve"> </w:t>
      </w:r>
    </w:p>
    <w:p w14:paraId="4BE214E5"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La limitation des besoins d’éclairage artificiel pourra être réalisée via un travail sur les vitrages, le positionnement des locaux, la mise en place d’éléments type patios, éclairage zénithal ou encore puits de lumière, la mise en place d’étagères à lumière, l’utilisation de second jour, l’optimisation des couleurs de revêtements intérieurs, etc.</w:t>
      </w:r>
    </w:p>
    <w:p w14:paraId="708EAEBF" w14:textId="77777777" w:rsidR="009B150E" w:rsidRDefault="009B150E" w:rsidP="007763B1">
      <w:pPr>
        <w:jc w:val="both"/>
        <w:rPr>
          <w:rStyle w:val="Accentuation"/>
          <w:rFonts w:ascii="Garamond" w:hAnsi="Garamond"/>
          <w:b/>
          <w:i w:val="0"/>
          <w:sz w:val="22"/>
          <w:szCs w:val="22"/>
        </w:rPr>
      </w:pPr>
    </w:p>
    <w:p w14:paraId="3A33A8B8" w14:textId="1E5C0D71" w:rsidR="007763B1" w:rsidRPr="00F6582D" w:rsidRDefault="007763B1" w:rsidP="007763B1">
      <w:pPr>
        <w:jc w:val="both"/>
        <w:rPr>
          <w:rStyle w:val="Accentuation"/>
          <w:rFonts w:ascii="Garamond" w:hAnsi="Garamond"/>
          <w:b/>
          <w:i w:val="0"/>
          <w:sz w:val="22"/>
          <w:szCs w:val="22"/>
        </w:rPr>
      </w:pPr>
      <w:r>
        <w:rPr>
          <w:rStyle w:val="Accentuation"/>
          <w:rFonts w:ascii="Garamond" w:hAnsi="Garamond"/>
          <w:b/>
          <w:i w:val="0"/>
          <w:sz w:val="22"/>
          <w:szCs w:val="22"/>
        </w:rPr>
        <w:t xml:space="preserve">Enveloppe étanche à l’air </w:t>
      </w:r>
    </w:p>
    <w:p w14:paraId="6ADC73B5" w14:textId="424BB8EB" w:rsidR="007763B1" w:rsidRDefault="007763B1" w:rsidP="007763B1">
      <w:pPr>
        <w:spacing w:after="80"/>
        <w:jc w:val="both"/>
        <w:rPr>
          <w:rStyle w:val="Accentuation"/>
          <w:rFonts w:ascii="Garamond" w:hAnsi="Garamond"/>
          <w:i w:val="0"/>
          <w:sz w:val="22"/>
          <w:szCs w:val="22"/>
        </w:rPr>
      </w:pPr>
      <w:r>
        <w:rPr>
          <w:rStyle w:val="Accentuation"/>
          <w:rFonts w:ascii="Garamond" w:hAnsi="Garamond"/>
          <w:i w:val="0"/>
          <w:sz w:val="22"/>
          <w:szCs w:val="22"/>
        </w:rPr>
        <w:t xml:space="preserve">L’étanchéité à l’air de l’enveloppe devra être traitée au maximum de façon à limiter les débits d’air parasites, ce qui améliorera le confort des occupants et la pérennité du bâti, tout en participant à la réduction des consommations de chauffage. </w:t>
      </w:r>
    </w:p>
    <w:p w14:paraId="5B3CC433" w14:textId="0031AEE6" w:rsidR="007763B1" w:rsidRPr="004D64E1" w:rsidRDefault="007763B1" w:rsidP="007763B1">
      <w:pPr>
        <w:spacing w:after="80"/>
        <w:jc w:val="both"/>
        <w:rPr>
          <w:rStyle w:val="Accentuation"/>
          <w:rFonts w:ascii="Garamond" w:hAnsi="Garamond"/>
          <w:b/>
          <w:bCs/>
          <w:iCs w:val="0"/>
          <w:color w:val="E36C0A" w:themeColor="accent6" w:themeShade="BF"/>
          <w:sz w:val="22"/>
          <w:szCs w:val="22"/>
        </w:rPr>
      </w:pPr>
      <w:r w:rsidRPr="004D64E1">
        <w:rPr>
          <w:rStyle w:val="Accentuation"/>
          <w:rFonts w:ascii="Garamond" w:hAnsi="Garamond"/>
          <w:b/>
          <w:bCs/>
          <w:iCs w:val="0"/>
          <w:color w:val="E36C0A" w:themeColor="accent6" w:themeShade="BF"/>
          <w:sz w:val="22"/>
          <w:szCs w:val="22"/>
        </w:rPr>
        <w:t>L’objectif fixé en termes de perméabilité à l’air est le suivant : I4</w:t>
      </w:r>
      <w:r w:rsidR="00883CA3" w:rsidRPr="004D64E1">
        <w:rPr>
          <w:rStyle w:val="Accentuation"/>
          <w:rFonts w:ascii="Garamond" w:hAnsi="Garamond"/>
          <w:b/>
          <w:bCs/>
          <w:iCs w:val="0"/>
          <w:color w:val="E36C0A" w:themeColor="accent6" w:themeShade="BF"/>
          <w:sz w:val="22"/>
          <w:szCs w:val="22"/>
        </w:rPr>
        <w:t xml:space="preserve"> &lt; 0,8 m3/(h/m²). </w:t>
      </w:r>
    </w:p>
    <w:p w14:paraId="3F62458D" w14:textId="13D38F5D" w:rsidR="00C67607" w:rsidRDefault="00C67607" w:rsidP="007763B1">
      <w:pPr>
        <w:spacing w:after="80"/>
        <w:jc w:val="both"/>
        <w:rPr>
          <w:rStyle w:val="Accentuation"/>
          <w:rFonts w:ascii="Garamond" w:hAnsi="Garamond"/>
          <w:i w:val="0"/>
          <w:sz w:val="22"/>
          <w:szCs w:val="22"/>
        </w:rPr>
      </w:pPr>
      <w:r>
        <w:rPr>
          <w:rStyle w:val="Accentuation"/>
          <w:rFonts w:ascii="Garamond" w:hAnsi="Garamond"/>
          <w:i w:val="0"/>
          <w:sz w:val="22"/>
          <w:szCs w:val="22"/>
        </w:rPr>
        <w:t xml:space="preserve">Le maitre d’œuvre décrira les techniques mises en œuvre pour les liaisons dormants/ouvrants des menuiseries extérieures, les liaisons parois opaques/dormants des menuiseries extérieures, des liaisons parois opaques entre elles, les traversées de réseaux et canalisations, les trappes de visite et gaines techniques, etc. </w:t>
      </w:r>
    </w:p>
    <w:p w14:paraId="5BBB2D77" w14:textId="7141E9BA" w:rsidR="00C67607" w:rsidRDefault="00C67607" w:rsidP="007763B1">
      <w:pPr>
        <w:spacing w:after="80"/>
        <w:jc w:val="both"/>
        <w:rPr>
          <w:rStyle w:val="Accentuation"/>
          <w:rFonts w:ascii="Garamond" w:hAnsi="Garamond"/>
          <w:i w:val="0"/>
          <w:sz w:val="22"/>
          <w:szCs w:val="22"/>
        </w:rPr>
      </w:pPr>
      <w:r>
        <w:rPr>
          <w:rStyle w:val="Accentuation"/>
          <w:rFonts w:ascii="Garamond" w:hAnsi="Garamond"/>
          <w:i w:val="0"/>
          <w:sz w:val="22"/>
          <w:szCs w:val="22"/>
        </w:rPr>
        <w:t xml:space="preserve">Des tests d’étanchéité à l’air en milieu de chantier et à la réception devront impérativement être prévus. </w:t>
      </w:r>
    </w:p>
    <w:p w14:paraId="61A60396" w14:textId="77777777" w:rsidR="00F8263A" w:rsidRDefault="00F8263A" w:rsidP="00F8263A">
      <w:pPr>
        <w:spacing w:after="80"/>
        <w:jc w:val="both"/>
        <w:rPr>
          <w:rStyle w:val="Accentuation"/>
          <w:rFonts w:ascii="Garamond" w:hAnsi="Garamond"/>
          <w:i w:val="0"/>
          <w:sz w:val="22"/>
          <w:szCs w:val="22"/>
        </w:rPr>
      </w:pPr>
    </w:p>
    <w:p w14:paraId="6B5807EE" w14:textId="5AE40F4C"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Réduction de la consommation d’énergie primaire</w:t>
      </w:r>
      <w:r w:rsidR="0087658F">
        <w:rPr>
          <w:rStyle w:val="Accentuation"/>
          <w:rFonts w:ascii="Garamond" w:hAnsi="Garamond"/>
          <w:b/>
          <w:i w:val="0"/>
          <w:sz w:val="22"/>
          <w:szCs w:val="22"/>
        </w:rPr>
        <w:t xml:space="preserve"> </w:t>
      </w:r>
    </w:p>
    <w:p w14:paraId="0FA86676" w14:textId="77777777" w:rsidR="008B592B"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équipements techniques mis en place devront être performants afin de limiter au maximum les consommations énergétiques du site. </w:t>
      </w:r>
    </w:p>
    <w:p w14:paraId="30369083" w14:textId="350A5646" w:rsidR="00F8263A" w:rsidRPr="004D64E1" w:rsidRDefault="00BE1B0E" w:rsidP="00F8263A">
      <w:pPr>
        <w:spacing w:after="80"/>
        <w:jc w:val="both"/>
        <w:rPr>
          <w:rStyle w:val="Accentuation"/>
          <w:rFonts w:ascii="Garamond" w:hAnsi="Garamond"/>
          <w:b/>
          <w:bCs/>
          <w:iCs w:val="0"/>
          <w:color w:val="E36C0A" w:themeColor="accent6" w:themeShade="BF"/>
          <w:sz w:val="22"/>
          <w:szCs w:val="22"/>
        </w:rPr>
      </w:pPr>
      <w:r>
        <w:rPr>
          <w:rStyle w:val="Accentuation"/>
          <w:rFonts w:ascii="Garamond" w:hAnsi="Garamond"/>
          <w:b/>
          <w:bCs/>
          <w:iCs w:val="0"/>
          <w:color w:val="E36C0A" w:themeColor="accent6" w:themeShade="BF"/>
          <w:sz w:val="22"/>
          <w:szCs w:val="22"/>
        </w:rPr>
        <w:t>Les nouveaux bâtiments</w:t>
      </w:r>
      <w:r w:rsidR="00F8263A" w:rsidRPr="004D64E1">
        <w:rPr>
          <w:rStyle w:val="Accentuation"/>
          <w:rFonts w:ascii="Garamond" w:hAnsi="Garamond"/>
          <w:b/>
          <w:bCs/>
          <w:iCs w:val="0"/>
          <w:color w:val="E36C0A" w:themeColor="accent6" w:themeShade="BF"/>
          <w:sz w:val="22"/>
          <w:szCs w:val="22"/>
        </w:rPr>
        <w:t xml:space="preserve"> </w:t>
      </w:r>
      <w:r w:rsidR="009B150E" w:rsidRPr="004D64E1">
        <w:rPr>
          <w:rStyle w:val="Accentuation"/>
          <w:rFonts w:ascii="Garamond" w:hAnsi="Garamond"/>
          <w:b/>
          <w:bCs/>
          <w:iCs w:val="0"/>
          <w:color w:val="E36C0A" w:themeColor="accent6" w:themeShade="BF"/>
          <w:sz w:val="22"/>
          <w:szCs w:val="22"/>
        </w:rPr>
        <w:t>ser</w:t>
      </w:r>
      <w:r>
        <w:rPr>
          <w:rStyle w:val="Accentuation"/>
          <w:rFonts w:ascii="Garamond" w:hAnsi="Garamond"/>
          <w:b/>
          <w:bCs/>
          <w:iCs w:val="0"/>
          <w:color w:val="E36C0A" w:themeColor="accent6" w:themeShade="BF"/>
          <w:sz w:val="22"/>
          <w:szCs w:val="22"/>
        </w:rPr>
        <w:t>ont</w:t>
      </w:r>
      <w:r w:rsidR="00F8263A" w:rsidRPr="004D64E1">
        <w:rPr>
          <w:rStyle w:val="Accentuation"/>
          <w:rFonts w:ascii="Garamond" w:hAnsi="Garamond"/>
          <w:b/>
          <w:bCs/>
          <w:iCs w:val="0"/>
          <w:color w:val="E36C0A" w:themeColor="accent6" w:themeShade="BF"/>
          <w:sz w:val="22"/>
          <w:szCs w:val="22"/>
        </w:rPr>
        <w:t xml:space="preserve"> raccordé</w:t>
      </w:r>
      <w:r>
        <w:rPr>
          <w:rStyle w:val="Accentuation"/>
          <w:rFonts w:ascii="Garamond" w:hAnsi="Garamond"/>
          <w:b/>
          <w:bCs/>
          <w:iCs w:val="0"/>
          <w:color w:val="E36C0A" w:themeColor="accent6" w:themeShade="BF"/>
          <w:sz w:val="22"/>
          <w:szCs w:val="22"/>
        </w:rPr>
        <w:t>s</w:t>
      </w:r>
      <w:r w:rsidR="00F8263A" w:rsidRPr="004D64E1">
        <w:rPr>
          <w:rStyle w:val="Accentuation"/>
          <w:rFonts w:ascii="Garamond" w:hAnsi="Garamond"/>
          <w:b/>
          <w:bCs/>
          <w:iCs w:val="0"/>
          <w:color w:val="E36C0A" w:themeColor="accent6" w:themeShade="BF"/>
          <w:sz w:val="22"/>
          <w:szCs w:val="22"/>
        </w:rPr>
        <w:t xml:space="preserve"> au réseau de chaleur existant </w:t>
      </w:r>
      <w:r w:rsidR="0087658F">
        <w:rPr>
          <w:rStyle w:val="Accentuation"/>
          <w:rFonts w:ascii="Garamond" w:hAnsi="Garamond"/>
          <w:b/>
          <w:bCs/>
          <w:iCs w:val="0"/>
          <w:color w:val="E36C0A" w:themeColor="accent6" w:themeShade="BF"/>
          <w:sz w:val="22"/>
          <w:szCs w:val="22"/>
        </w:rPr>
        <w:t xml:space="preserve">sur le site </w:t>
      </w:r>
      <w:r w:rsidR="00F8263A" w:rsidRPr="004D64E1">
        <w:rPr>
          <w:rStyle w:val="Accentuation"/>
          <w:rFonts w:ascii="Garamond" w:hAnsi="Garamond"/>
          <w:b/>
          <w:bCs/>
          <w:iCs w:val="0"/>
          <w:color w:val="E36C0A" w:themeColor="accent6" w:themeShade="BF"/>
          <w:sz w:val="22"/>
          <w:szCs w:val="22"/>
        </w:rPr>
        <w:t xml:space="preserve">pour le chauffage des </w:t>
      </w:r>
      <w:r w:rsidR="00276BAC" w:rsidRPr="004D64E1">
        <w:rPr>
          <w:rStyle w:val="Accentuation"/>
          <w:rFonts w:ascii="Garamond" w:hAnsi="Garamond"/>
          <w:b/>
          <w:bCs/>
          <w:iCs w:val="0"/>
          <w:color w:val="E36C0A" w:themeColor="accent6" w:themeShade="BF"/>
          <w:sz w:val="22"/>
          <w:szCs w:val="22"/>
        </w:rPr>
        <w:t xml:space="preserve">locaux. </w:t>
      </w:r>
      <w:r w:rsidR="00F8263A" w:rsidRPr="004D64E1">
        <w:rPr>
          <w:rStyle w:val="Accentuation"/>
          <w:rFonts w:ascii="Garamond" w:hAnsi="Garamond"/>
          <w:b/>
          <w:bCs/>
          <w:iCs w:val="0"/>
          <w:color w:val="E36C0A" w:themeColor="accent6" w:themeShade="BF"/>
          <w:sz w:val="22"/>
          <w:szCs w:val="22"/>
        </w:rPr>
        <w:t xml:space="preserve"> </w:t>
      </w:r>
    </w:p>
    <w:p w14:paraId="270BF322" w14:textId="1FE672F5" w:rsidR="00C67607" w:rsidRDefault="00C67607"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luminaires </w:t>
      </w:r>
      <w:r w:rsidR="0087658F">
        <w:rPr>
          <w:rStyle w:val="Accentuation"/>
          <w:rFonts w:ascii="Garamond" w:hAnsi="Garamond"/>
          <w:i w:val="0"/>
          <w:sz w:val="22"/>
          <w:szCs w:val="22"/>
        </w:rPr>
        <w:t xml:space="preserve">mis en œuvre </w:t>
      </w:r>
      <w:r>
        <w:rPr>
          <w:rStyle w:val="Accentuation"/>
          <w:rFonts w:ascii="Garamond" w:hAnsi="Garamond"/>
          <w:i w:val="0"/>
          <w:sz w:val="22"/>
          <w:szCs w:val="22"/>
        </w:rPr>
        <w:t xml:space="preserve">seront tous à </w:t>
      </w:r>
      <w:proofErr w:type="spellStart"/>
      <w:r>
        <w:rPr>
          <w:rStyle w:val="Accentuation"/>
          <w:rFonts w:ascii="Garamond" w:hAnsi="Garamond"/>
          <w:i w:val="0"/>
          <w:sz w:val="22"/>
          <w:szCs w:val="22"/>
        </w:rPr>
        <w:t>Led</w:t>
      </w:r>
      <w:proofErr w:type="spellEnd"/>
      <w:r>
        <w:rPr>
          <w:rStyle w:val="Accentuation"/>
          <w:rFonts w:ascii="Garamond" w:hAnsi="Garamond"/>
          <w:i w:val="0"/>
          <w:sz w:val="22"/>
          <w:szCs w:val="22"/>
        </w:rPr>
        <w:t xml:space="preserve"> avec une gestion adaptée et optimisée. </w:t>
      </w:r>
    </w:p>
    <w:p w14:paraId="647621FA" w14:textId="75045286" w:rsidR="003918EB" w:rsidRDefault="0087658F" w:rsidP="00F8263A">
      <w:pPr>
        <w:spacing w:after="80"/>
        <w:jc w:val="both"/>
        <w:rPr>
          <w:rStyle w:val="Accentuation"/>
          <w:rFonts w:ascii="Garamond" w:hAnsi="Garamond"/>
          <w:i w:val="0"/>
          <w:sz w:val="22"/>
          <w:szCs w:val="22"/>
        </w:rPr>
      </w:pPr>
      <w:r>
        <w:rPr>
          <w:rStyle w:val="Accentuation"/>
          <w:rFonts w:ascii="Garamond" w:hAnsi="Garamond"/>
          <w:i w:val="0"/>
          <w:sz w:val="22"/>
          <w:szCs w:val="22"/>
        </w:rPr>
        <w:t>U</w:t>
      </w:r>
      <w:r w:rsidR="003918EB">
        <w:rPr>
          <w:rStyle w:val="Accentuation"/>
          <w:rFonts w:ascii="Garamond" w:hAnsi="Garamond"/>
          <w:i w:val="0"/>
          <w:sz w:val="22"/>
          <w:szCs w:val="22"/>
        </w:rPr>
        <w:t>ne GTC (Gestion technique centralisée) sera prévue pour une meilleure lisibilité, affichage et gestion des consommations d’énergie</w:t>
      </w:r>
      <w:r w:rsidR="00BE1B0E">
        <w:rPr>
          <w:rStyle w:val="Accentuation"/>
          <w:rFonts w:ascii="Garamond" w:hAnsi="Garamond"/>
          <w:i w:val="0"/>
          <w:sz w:val="22"/>
          <w:szCs w:val="22"/>
        </w:rPr>
        <w:t xml:space="preserve">. </w:t>
      </w:r>
      <w:r w:rsidR="003918EB">
        <w:rPr>
          <w:rStyle w:val="Accentuation"/>
          <w:rFonts w:ascii="Garamond" w:hAnsi="Garamond"/>
          <w:i w:val="0"/>
          <w:sz w:val="22"/>
          <w:szCs w:val="22"/>
        </w:rPr>
        <w:t xml:space="preserve"> </w:t>
      </w:r>
    </w:p>
    <w:p w14:paraId="3852C9DB"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consommations conventionnelles ne prennent pas en compte tous les postes de consommations énergétiques, qui sont très importants pour les bâtiments de santé (ascenseurs, monte-charge, portes automatiques, équipements et appareils spécifiques pour les soins, production de fluides spécifiques, etc.).  Des dispositions devraient être prises pour en limiter les consommations (choix du type d’appareil en fonction des consommations).</w:t>
      </w:r>
    </w:p>
    <w:p w14:paraId="5F69D33B" w14:textId="79D96CF3" w:rsidR="00C67607" w:rsidRDefault="00C67607" w:rsidP="00F8263A">
      <w:pPr>
        <w:spacing w:after="80"/>
        <w:jc w:val="both"/>
        <w:rPr>
          <w:rStyle w:val="Accentuation"/>
          <w:rFonts w:ascii="Garamond" w:hAnsi="Garamond"/>
          <w:i w:val="0"/>
          <w:sz w:val="22"/>
          <w:szCs w:val="22"/>
        </w:rPr>
      </w:pPr>
      <w:r>
        <w:rPr>
          <w:rStyle w:val="Accentuation"/>
          <w:rFonts w:ascii="Garamond" w:hAnsi="Garamond"/>
          <w:i w:val="0"/>
          <w:sz w:val="22"/>
          <w:szCs w:val="22"/>
        </w:rPr>
        <w:t>Les éclairages extérieurs seront commandés par une horloge crépusculaire et permettront un niveau réduit nocturne.</w:t>
      </w:r>
    </w:p>
    <w:p w14:paraId="16C973BB" w14:textId="77777777" w:rsidR="009B150E" w:rsidRDefault="009B150E" w:rsidP="009B150E">
      <w:pPr>
        <w:spacing w:after="80"/>
        <w:jc w:val="both"/>
        <w:rPr>
          <w:rStyle w:val="Accentuation"/>
          <w:rFonts w:ascii="Garamond" w:hAnsi="Garamond"/>
          <w:i w:val="0"/>
          <w:sz w:val="22"/>
          <w:szCs w:val="22"/>
        </w:rPr>
      </w:pPr>
      <w:r>
        <w:rPr>
          <w:rStyle w:val="Accentuation"/>
          <w:rFonts w:ascii="Garamond" w:hAnsi="Garamond"/>
          <w:i w:val="0"/>
          <w:sz w:val="22"/>
          <w:szCs w:val="22"/>
        </w:rPr>
        <w:t>Dans le cas où les solutions passives ne suffisent pas pour obtenir un bon confort estival dans les locaux, les solutions actives moins consommatrices que les solutions actives « classiques » seront privilégiées (rafraichissement adiabatique, sur-ventilation nocturne mécanique, brasseurs d’air permettant l’acceptation de température intérieure plus élevées via un abaissement de la température ressentie).</w:t>
      </w:r>
    </w:p>
    <w:p w14:paraId="5592B612" w14:textId="7F222683" w:rsidR="00C67607" w:rsidRDefault="00C67607"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ascenseurs étant un poste de consommations énergétiques important dans ce genre de bâtiment ; ils devront respecter les exigences suivantes : </w:t>
      </w:r>
    </w:p>
    <w:p w14:paraId="737AA899" w14:textId="600B6ACC" w:rsidR="00C67607" w:rsidRDefault="00C67607" w:rsidP="00C67607">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L</w:t>
      </w:r>
      <w:r w:rsidRPr="00C67607">
        <w:rPr>
          <w:rStyle w:val="Accentuation"/>
          <w:rFonts w:ascii="Garamond" w:hAnsi="Garamond"/>
          <w:i w:val="0"/>
          <w:sz w:val="22"/>
          <w:szCs w:val="22"/>
        </w:rPr>
        <w:t xml:space="preserve">a vitesse des ascenseurs sera limitée à 0,6 m/s, l’éclairage des cabines sera en </w:t>
      </w:r>
      <w:proofErr w:type="spellStart"/>
      <w:r w:rsidRPr="00C67607">
        <w:rPr>
          <w:rStyle w:val="Accentuation"/>
          <w:rFonts w:ascii="Garamond" w:hAnsi="Garamond"/>
          <w:i w:val="0"/>
          <w:sz w:val="22"/>
          <w:szCs w:val="22"/>
        </w:rPr>
        <w:t>Led</w:t>
      </w:r>
      <w:proofErr w:type="spellEnd"/>
      <w:r w:rsidRPr="00C67607">
        <w:rPr>
          <w:rStyle w:val="Accentuation"/>
          <w:rFonts w:ascii="Garamond" w:hAnsi="Garamond"/>
          <w:i w:val="0"/>
          <w:sz w:val="22"/>
          <w:szCs w:val="22"/>
        </w:rPr>
        <w:t xml:space="preserve"> et asservi à de la détection de présence</w:t>
      </w:r>
      <w:r>
        <w:rPr>
          <w:rStyle w:val="Accentuation"/>
          <w:rFonts w:ascii="Garamond" w:hAnsi="Garamond"/>
          <w:i w:val="0"/>
          <w:sz w:val="22"/>
          <w:szCs w:val="22"/>
        </w:rPr>
        <w:t xml:space="preserve">, </w:t>
      </w:r>
    </w:p>
    <w:p w14:paraId="5CBD1F26" w14:textId="1B864B9A" w:rsidR="00C67607" w:rsidRDefault="009B150E" w:rsidP="00C67607">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Chaque </w:t>
      </w:r>
      <w:r w:rsidR="00C67607">
        <w:rPr>
          <w:rStyle w:val="Accentuation"/>
          <w:rFonts w:ascii="Garamond" w:hAnsi="Garamond"/>
          <w:i w:val="0"/>
          <w:sz w:val="22"/>
          <w:szCs w:val="22"/>
        </w:rPr>
        <w:t xml:space="preserve">ascenseur doit permettre la mise en veille lors des périodes d’utilisation (extinction de l’éclairage de la cabine, de l’affichage lumineux pour les usagers et de la ventilation), </w:t>
      </w:r>
    </w:p>
    <w:p w14:paraId="18B1075A" w14:textId="610C00CF" w:rsidR="00C67607" w:rsidRDefault="009B150E" w:rsidP="00C67607">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Chaque </w:t>
      </w:r>
      <w:r w:rsidR="00C67607">
        <w:rPr>
          <w:rStyle w:val="Accentuation"/>
          <w:rFonts w:ascii="Garamond" w:hAnsi="Garamond"/>
          <w:i w:val="0"/>
          <w:sz w:val="22"/>
          <w:szCs w:val="22"/>
        </w:rPr>
        <w:t>ascenseur doit être équipé d’un système de contrôlé à vitesse variable</w:t>
      </w:r>
      <w:r w:rsidR="008B592B">
        <w:rPr>
          <w:rStyle w:val="Accentuation"/>
          <w:rFonts w:ascii="Garamond" w:hAnsi="Garamond"/>
          <w:i w:val="0"/>
          <w:sz w:val="22"/>
          <w:szCs w:val="22"/>
        </w:rPr>
        <w:t>,</w:t>
      </w:r>
    </w:p>
    <w:p w14:paraId="0290B3F7" w14:textId="5DF4B654" w:rsidR="00C67607" w:rsidRPr="00C67607" w:rsidRDefault="009B150E" w:rsidP="00C67607">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Chaque </w:t>
      </w:r>
      <w:r w:rsidR="008B592B">
        <w:rPr>
          <w:rStyle w:val="Accentuation"/>
          <w:rFonts w:ascii="Garamond" w:hAnsi="Garamond"/>
          <w:i w:val="0"/>
          <w:sz w:val="22"/>
          <w:szCs w:val="22"/>
        </w:rPr>
        <w:t>ascenseur devra disposer d’un</w:t>
      </w:r>
      <w:r w:rsidR="00C67607">
        <w:rPr>
          <w:rStyle w:val="Accentuation"/>
          <w:rFonts w:ascii="Garamond" w:hAnsi="Garamond"/>
          <w:i w:val="0"/>
          <w:sz w:val="22"/>
          <w:szCs w:val="22"/>
        </w:rPr>
        <w:t xml:space="preserve"> système </w:t>
      </w:r>
      <w:r w:rsidR="003918EB">
        <w:rPr>
          <w:rStyle w:val="Accentuation"/>
          <w:rFonts w:ascii="Garamond" w:hAnsi="Garamond"/>
          <w:i w:val="0"/>
          <w:sz w:val="22"/>
          <w:szCs w:val="22"/>
        </w:rPr>
        <w:t>avec régénération d’énergie</w:t>
      </w:r>
      <w:r w:rsidR="008B592B">
        <w:rPr>
          <w:rStyle w:val="Accentuation"/>
          <w:rFonts w:ascii="Garamond" w:hAnsi="Garamond"/>
          <w:i w:val="0"/>
          <w:sz w:val="22"/>
          <w:szCs w:val="22"/>
        </w:rPr>
        <w:t>.</w:t>
      </w:r>
    </w:p>
    <w:p w14:paraId="3A12EB5A" w14:textId="4CC9614A" w:rsidR="006B0364" w:rsidRPr="006B0364" w:rsidRDefault="006B0364" w:rsidP="006B0364">
      <w:pPr>
        <w:spacing w:after="80"/>
        <w:jc w:val="both"/>
        <w:rPr>
          <w:rStyle w:val="Accentuation"/>
          <w:rFonts w:ascii="Garamond" w:hAnsi="Garamond"/>
          <w:b/>
          <w:bCs/>
          <w:iCs w:val="0"/>
          <w:color w:val="808080" w:themeColor="background1" w:themeShade="80"/>
          <w:sz w:val="22"/>
          <w:szCs w:val="22"/>
        </w:rPr>
      </w:pPr>
      <w:r w:rsidRPr="005033FE">
        <w:rPr>
          <w:rStyle w:val="Accentuation"/>
          <w:rFonts w:ascii="Garamond" w:hAnsi="Garamond"/>
          <w:i w:val="0"/>
          <w:sz w:val="22"/>
          <w:szCs w:val="22"/>
        </w:rPr>
        <w:t>Le bouclage ECS</w:t>
      </w:r>
      <w:r w:rsidR="005033FE">
        <w:rPr>
          <w:rStyle w:val="Accentuation"/>
          <w:rFonts w:ascii="Garamond" w:hAnsi="Garamond"/>
          <w:i w:val="0"/>
          <w:sz w:val="22"/>
          <w:szCs w:val="22"/>
        </w:rPr>
        <w:t>,</w:t>
      </w:r>
      <w:r w:rsidRPr="005033FE">
        <w:rPr>
          <w:rStyle w:val="Accentuation"/>
          <w:rFonts w:ascii="Garamond" w:hAnsi="Garamond"/>
          <w:i w:val="0"/>
          <w:sz w:val="22"/>
          <w:szCs w:val="22"/>
        </w:rPr>
        <w:t xml:space="preserve"> s’il n’est pas bien dimensionné</w:t>
      </w:r>
      <w:r w:rsidR="005033FE">
        <w:rPr>
          <w:rStyle w:val="Accentuation"/>
          <w:rFonts w:ascii="Garamond" w:hAnsi="Garamond"/>
          <w:i w:val="0"/>
          <w:sz w:val="22"/>
          <w:szCs w:val="22"/>
        </w:rPr>
        <w:t>,</w:t>
      </w:r>
      <w:r w:rsidRPr="005033FE">
        <w:rPr>
          <w:rStyle w:val="Accentuation"/>
          <w:rFonts w:ascii="Garamond" w:hAnsi="Garamond"/>
          <w:i w:val="0"/>
          <w:sz w:val="22"/>
          <w:szCs w:val="22"/>
        </w:rPr>
        <w:t xml:space="preserve"> peut</w:t>
      </w:r>
      <w:r w:rsidR="005033FE">
        <w:rPr>
          <w:rStyle w:val="Accentuation"/>
          <w:rFonts w:ascii="Garamond" w:hAnsi="Garamond"/>
          <w:i w:val="0"/>
          <w:sz w:val="22"/>
          <w:szCs w:val="22"/>
        </w:rPr>
        <w:t xml:space="preserve"> </w:t>
      </w:r>
      <w:r w:rsidRPr="005033FE">
        <w:rPr>
          <w:rStyle w:val="Accentuation"/>
          <w:rFonts w:ascii="Garamond" w:hAnsi="Garamond"/>
          <w:i w:val="0"/>
          <w:sz w:val="22"/>
          <w:szCs w:val="22"/>
        </w:rPr>
        <w:t>être responsable d</w:t>
      </w:r>
      <w:r w:rsidR="005033FE" w:rsidRPr="005033FE">
        <w:rPr>
          <w:rStyle w:val="Accentuation"/>
          <w:rFonts w:ascii="Garamond" w:hAnsi="Garamond"/>
          <w:i w:val="0"/>
          <w:sz w:val="22"/>
          <w:szCs w:val="22"/>
        </w:rPr>
        <w:t xml:space="preserve">e pertes thermiques </w:t>
      </w:r>
      <w:r w:rsidR="005033FE">
        <w:rPr>
          <w:rStyle w:val="Accentuation"/>
          <w:rFonts w:ascii="Garamond" w:hAnsi="Garamond"/>
          <w:i w:val="0"/>
          <w:sz w:val="22"/>
          <w:szCs w:val="22"/>
        </w:rPr>
        <w:t>considérables</w:t>
      </w:r>
      <w:r w:rsidR="005033FE" w:rsidRPr="005033FE">
        <w:rPr>
          <w:rStyle w:val="Accentuation"/>
          <w:rFonts w:ascii="Garamond" w:hAnsi="Garamond"/>
          <w:i w:val="0"/>
          <w:sz w:val="22"/>
          <w:szCs w:val="22"/>
        </w:rPr>
        <w:t>, notamment en dehors de la période de chauffe.</w:t>
      </w:r>
      <w:r w:rsidR="005033FE">
        <w:rPr>
          <w:rStyle w:val="Accentuation"/>
          <w:rFonts w:ascii="Garamond" w:hAnsi="Garamond"/>
          <w:b/>
          <w:bCs/>
          <w:iCs w:val="0"/>
          <w:color w:val="808080" w:themeColor="background1" w:themeShade="80"/>
          <w:sz w:val="22"/>
          <w:szCs w:val="22"/>
        </w:rPr>
        <w:t xml:space="preserve"> </w:t>
      </w:r>
      <w:r w:rsidR="005033FE" w:rsidRPr="004D64E1">
        <w:rPr>
          <w:rStyle w:val="Accentuation"/>
          <w:rFonts w:ascii="Garamond" w:hAnsi="Garamond"/>
          <w:b/>
          <w:bCs/>
          <w:iCs w:val="0"/>
          <w:color w:val="E36C0A" w:themeColor="accent6" w:themeShade="BF"/>
          <w:sz w:val="22"/>
          <w:szCs w:val="22"/>
        </w:rPr>
        <w:t>Ainsi</w:t>
      </w:r>
      <w:r w:rsidRPr="004D64E1">
        <w:rPr>
          <w:rStyle w:val="Accentuation"/>
          <w:rFonts w:ascii="Garamond" w:hAnsi="Garamond"/>
          <w:b/>
          <w:bCs/>
          <w:iCs w:val="0"/>
          <w:color w:val="E36C0A" w:themeColor="accent6" w:themeShade="BF"/>
          <w:sz w:val="22"/>
          <w:szCs w:val="22"/>
        </w:rPr>
        <w:t xml:space="preserve"> un calorifugeage minimal de classe 4 sera exigé pour l’ensemble du réseau de bouclage ECS.</w:t>
      </w:r>
    </w:p>
    <w:p w14:paraId="02DBBD71" w14:textId="581D4400" w:rsidR="006B0364" w:rsidRPr="006B0364" w:rsidRDefault="006B0364" w:rsidP="006B0364">
      <w:pPr>
        <w:spacing w:after="80"/>
        <w:jc w:val="both"/>
        <w:rPr>
          <w:rStyle w:val="Accentuation"/>
          <w:rFonts w:ascii="Garamond" w:hAnsi="Garamond"/>
          <w:i w:val="0"/>
          <w:sz w:val="22"/>
          <w:szCs w:val="22"/>
        </w:rPr>
      </w:pPr>
      <w:r w:rsidRPr="006B0364">
        <w:rPr>
          <w:rStyle w:val="Accentuation"/>
          <w:rFonts w:ascii="Garamond" w:hAnsi="Garamond"/>
          <w:i w:val="0"/>
          <w:sz w:val="22"/>
          <w:szCs w:val="22"/>
        </w:rPr>
        <w:t>Un VISA rigoureux en phase chantier devra permettre le respect d</w:t>
      </w:r>
      <w:r>
        <w:rPr>
          <w:rStyle w:val="Accentuation"/>
          <w:rFonts w:ascii="Garamond" w:hAnsi="Garamond"/>
          <w:i w:val="0"/>
          <w:sz w:val="22"/>
          <w:szCs w:val="22"/>
        </w:rPr>
        <w:t xml:space="preserve">e ces exigences. </w:t>
      </w:r>
    </w:p>
    <w:p w14:paraId="15355C62" w14:textId="77777777" w:rsidR="00276BAC" w:rsidRDefault="00276BAC" w:rsidP="008B592B">
      <w:pPr>
        <w:spacing w:after="80"/>
        <w:jc w:val="both"/>
        <w:rPr>
          <w:rStyle w:val="Accentuation"/>
          <w:rFonts w:ascii="Garamond" w:hAnsi="Garamond"/>
          <w:b/>
          <w:i w:val="0"/>
          <w:sz w:val="22"/>
          <w:szCs w:val="22"/>
        </w:rPr>
      </w:pPr>
    </w:p>
    <w:p w14:paraId="47D58A56" w14:textId="77777777" w:rsidR="0087658F" w:rsidRDefault="0087658F">
      <w:pPr>
        <w:rPr>
          <w:rStyle w:val="Accentuation"/>
          <w:rFonts w:ascii="Garamond" w:hAnsi="Garamond"/>
          <w:b/>
          <w:i w:val="0"/>
          <w:sz w:val="22"/>
          <w:szCs w:val="22"/>
        </w:rPr>
      </w:pPr>
      <w:r>
        <w:rPr>
          <w:rStyle w:val="Accentuation"/>
          <w:rFonts w:ascii="Garamond" w:hAnsi="Garamond"/>
          <w:b/>
          <w:i w:val="0"/>
          <w:sz w:val="22"/>
          <w:szCs w:val="22"/>
        </w:rPr>
        <w:br w:type="page"/>
      </w:r>
    </w:p>
    <w:p w14:paraId="279A233E" w14:textId="735F1C55" w:rsidR="00276BAC" w:rsidRPr="00F6582D" w:rsidRDefault="00276BAC" w:rsidP="00276BAC">
      <w:pPr>
        <w:jc w:val="both"/>
        <w:rPr>
          <w:rStyle w:val="Accentuation"/>
          <w:rFonts w:ascii="Garamond" w:hAnsi="Garamond"/>
          <w:b/>
          <w:i w:val="0"/>
          <w:sz w:val="22"/>
          <w:szCs w:val="22"/>
        </w:rPr>
      </w:pPr>
      <w:r>
        <w:rPr>
          <w:rStyle w:val="Accentuation"/>
          <w:rFonts w:ascii="Garamond" w:hAnsi="Garamond"/>
          <w:b/>
          <w:i w:val="0"/>
          <w:sz w:val="22"/>
          <w:szCs w:val="22"/>
        </w:rPr>
        <w:lastRenderedPageBreak/>
        <w:t>Récupération de la chaleur fatale</w:t>
      </w:r>
    </w:p>
    <w:p w14:paraId="1A0D02BD" w14:textId="1AE4E6B8" w:rsidR="0000109C" w:rsidRDefault="00276BAC" w:rsidP="00495A4C">
      <w:pPr>
        <w:spacing w:after="80"/>
        <w:jc w:val="both"/>
        <w:rPr>
          <w:rStyle w:val="Accentuation"/>
          <w:rFonts w:ascii="Garamond" w:hAnsi="Garamond"/>
          <w:i w:val="0"/>
          <w:sz w:val="22"/>
          <w:szCs w:val="22"/>
        </w:rPr>
      </w:pPr>
      <w:r>
        <w:rPr>
          <w:rStyle w:val="Accentuation"/>
          <w:rFonts w:ascii="Garamond" w:hAnsi="Garamond"/>
          <w:i w:val="0"/>
          <w:sz w:val="22"/>
          <w:szCs w:val="22"/>
        </w:rPr>
        <w:t xml:space="preserve">La limitation des consommations en énergie primaire passe </w:t>
      </w:r>
      <w:r w:rsidR="00495A4C">
        <w:rPr>
          <w:rStyle w:val="Accentuation"/>
          <w:rFonts w:ascii="Garamond" w:hAnsi="Garamond"/>
          <w:i w:val="0"/>
          <w:sz w:val="22"/>
          <w:szCs w:val="22"/>
        </w:rPr>
        <w:t>par la mise en œuvre d’équipements permettant la récupération de la chaleur fatale. En effet, le process est responsable d’une part importante des consommations énergétiques totales d’un site hospitalier</w:t>
      </w:r>
      <w:r w:rsidR="0087658F">
        <w:rPr>
          <w:rStyle w:val="Accentuation"/>
          <w:rFonts w:ascii="Garamond" w:hAnsi="Garamond"/>
          <w:i w:val="0"/>
          <w:sz w:val="22"/>
          <w:szCs w:val="22"/>
        </w:rPr>
        <w:t>.</w:t>
      </w:r>
    </w:p>
    <w:p w14:paraId="123954AF" w14:textId="618563A3" w:rsidR="00276BAC" w:rsidRDefault="0000109C" w:rsidP="00495A4C">
      <w:pPr>
        <w:spacing w:after="80"/>
        <w:jc w:val="both"/>
        <w:rPr>
          <w:rStyle w:val="Accentuation"/>
          <w:rFonts w:ascii="Garamond" w:hAnsi="Garamond"/>
          <w:i w:val="0"/>
          <w:sz w:val="22"/>
          <w:szCs w:val="22"/>
        </w:rPr>
      </w:pPr>
      <w:r>
        <w:rPr>
          <w:rStyle w:val="Accentuation"/>
          <w:rFonts w:ascii="Garamond" w:hAnsi="Garamond"/>
          <w:i w:val="0"/>
          <w:sz w:val="22"/>
          <w:szCs w:val="22"/>
        </w:rPr>
        <w:t xml:space="preserve">Le concepteur devra obligatoirement étudier des solutions de récupération de chaleur fatale (ex : récupération d’énergie sur les groupes froids, récupération de chaleur sur air extrait hottes, etc.). Une étude d’opportunité de récupération de chaleur fatale sera demandée dès la phase APS. </w:t>
      </w:r>
    </w:p>
    <w:p w14:paraId="46D33D00" w14:textId="77777777" w:rsidR="004D64E1" w:rsidRDefault="004D64E1" w:rsidP="00276BAC">
      <w:pPr>
        <w:jc w:val="both"/>
        <w:rPr>
          <w:rStyle w:val="Accentuation"/>
          <w:rFonts w:ascii="Garamond" w:hAnsi="Garamond"/>
          <w:b/>
          <w:i w:val="0"/>
          <w:sz w:val="22"/>
          <w:szCs w:val="22"/>
        </w:rPr>
      </w:pPr>
    </w:p>
    <w:p w14:paraId="107B75C3" w14:textId="0DA9D168" w:rsidR="00276BAC" w:rsidRPr="00F6582D" w:rsidRDefault="00495A4C" w:rsidP="00276BAC">
      <w:pPr>
        <w:jc w:val="both"/>
        <w:rPr>
          <w:rStyle w:val="Accentuation"/>
          <w:rFonts w:ascii="Garamond" w:hAnsi="Garamond"/>
          <w:b/>
          <w:i w:val="0"/>
          <w:sz w:val="22"/>
          <w:szCs w:val="22"/>
        </w:rPr>
      </w:pPr>
      <w:r>
        <w:rPr>
          <w:rStyle w:val="Accentuation"/>
          <w:rFonts w:ascii="Garamond" w:hAnsi="Garamond"/>
          <w:b/>
          <w:i w:val="0"/>
          <w:sz w:val="22"/>
          <w:szCs w:val="22"/>
        </w:rPr>
        <w:t>Energies renouvelables</w:t>
      </w:r>
    </w:p>
    <w:p w14:paraId="1051CC8A" w14:textId="3B25D991"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La limitation des consommations en énergie primaire passe également par la mise en œuvre d’énergies renouvelables. Des études doivent donc être menées afin de définir la possibilité et l’intérêt de mettre en place des énergies renouvelables. </w:t>
      </w:r>
    </w:p>
    <w:p w14:paraId="39DE1953" w14:textId="4F4CA772" w:rsidR="003918EB" w:rsidRDefault="003918EB"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installations de production d’énergie renouvelable seront réputées éprouvées, simples à exploiter et maintenir et auront pour vocation à substituer une part suffisamment significative des consommations. </w:t>
      </w:r>
    </w:p>
    <w:p w14:paraId="09EB28AE" w14:textId="77777777" w:rsidR="008B592B" w:rsidRDefault="008B592B" w:rsidP="00F8263A">
      <w:pPr>
        <w:spacing w:after="80"/>
        <w:jc w:val="both"/>
        <w:rPr>
          <w:rStyle w:val="Accentuation"/>
          <w:rFonts w:ascii="Garamond" w:hAnsi="Garamond"/>
          <w:i w:val="0"/>
          <w:sz w:val="22"/>
          <w:szCs w:val="22"/>
        </w:rPr>
      </w:pPr>
    </w:p>
    <w:p w14:paraId="772A8ED9" w14:textId="653FC389" w:rsidR="008B592B" w:rsidRPr="008B592B" w:rsidRDefault="008B592B" w:rsidP="008B592B">
      <w:pPr>
        <w:jc w:val="both"/>
        <w:rPr>
          <w:rStyle w:val="Accentuation"/>
          <w:rFonts w:ascii="Garamond" w:hAnsi="Garamond"/>
          <w:b/>
          <w:i w:val="0"/>
          <w:sz w:val="22"/>
          <w:szCs w:val="22"/>
        </w:rPr>
      </w:pPr>
      <w:r w:rsidRPr="008B592B">
        <w:rPr>
          <w:rStyle w:val="Accentuation"/>
          <w:rFonts w:ascii="Garamond" w:hAnsi="Garamond"/>
          <w:b/>
          <w:i w:val="0"/>
          <w:sz w:val="22"/>
          <w:szCs w:val="22"/>
        </w:rPr>
        <w:t>Coût global</w:t>
      </w:r>
      <w:r>
        <w:rPr>
          <w:rStyle w:val="Accentuation"/>
          <w:rFonts w:ascii="Garamond" w:hAnsi="Garamond"/>
          <w:b/>
          <w:i w:val="0"/>
          <w:sz w:val="22"/>
          <w:szCs w:val="22"/>
        </w:rPr>
        <w:t xml:space="preserve"> sur 30 ans</w:t>
      </w:r>
    </w:p>
    <w:p w14:paraId="4AB330CF" w14:textId="03C1AB73" w:rsidR="008B592B" w:rsidRDefault="008B592B" w:rsidP="008B592B">
      <w:pPr>
        <w:jc w:val="both"/>
        <w:rPr>
          <w:rStyle w:val="Accentuation"/>
          <w:rFonts w:ascii="Garamond" w:hAnsi="Garamond"/>
          <w:i w:val="0"/>
          <w:sz w:val="22"/>
          <w:szCs w:val="22"/>
        </w:rPr>
      </w:pPr>
      <w:r>
        <w:rPr>
          <w:rStyle w:val="Accentuation"/>
          <w:rFonts w:ascii="Garamond" w:hAnsi="Garamond"/>
          <w:i w:val="0"/>
          <w:sz w:val="22"/>
          <w:szCs w:val="22"/>
        </w:rPr>
        <w:t xml:space="preserve">Le choix des équipements est directement lié aux coûts de maintenance pendant la phase usage. La notion de coût global doit être prise en compte dans le choix des différents équipements (chauffage, ECS, ventilation, récupération chaleur fatale, etc.). Une étude de coût global sur 30 ans sera à réaliser par le concepteur dès la phase APS afin que le maitre d’ouvrage ait toutes les informations nécessaires pour valider les choix proposés par l’équipe de maitrise d’œuvre en termes d’équipements techniques. </w:t>
      </w:r>
    </w:p>
    <w:p w14:paraId="3DF40769" w14:textId="77777777" w:rsidR="008B592B" w:rsidRDefault="008B592B">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7"/>
        <w:gridCol w:w="8534"/>
      </w:tblGrid>
      <w:tr w:rsidR="00F8263A" w14:paraId="11C794CF" w14:textId="77777777" w:rsidTr="00931E47">
        <w:trPr>
          <w:trHeight w:val="510"/>
        </w:trPr>
        <w:tc>
          <w:tcPr>
            <w:tcW w:w="10061" w:type="dxa"/>
            <w:gridSpan w:val="2"/>
            <w:shd w:val="clear" w:color="auto" w:fill="DBE5F1" w:themeFill="accent1" w:themeFillTint="33"/>
            <w:vAlign w:val="center"/>
          </w:tcPr>
          <w:p w14:paraId="5553FAC1" w14:textId="77777777" w:rsidR="00F8263A" w:rsidRPr="002D6B63" w:rsidRDefault="00F8263A" w:rsidP="00931E47">
            <w:pPr>
              <w:jc w:val="center"/>
              <w:rPr>
                <w:rStyle w:val="Accentuation"/>
                <w:rFonts w:ascii="Garamond" w:hAnsi="Garamond"/>
                <w:b/>
                <w:i w:val="0"/>
                <w:smallCaps/>
                <w:lang w:val="fr-FR"/>
              </w:rPr>
            </w:pPr>
            <w:r w:rsidRPr="002D6B63">
              <w:rPr>
                <w:rStyle w:val="Accentuation"/>
                <w:rFonts w:ascii="Garamond" w:hAnsi="Garamond"/>
                <w:b/>
                <w:i w:val="0"/>
                <w:smallCaps/>
                <w:lang w:val="fr-FR"/>
              </w:rPr>
              <w:t>Etudes à réaliser / Documents à produire par l’équipe de maîtrise d’œuvre</w:t>
            </w:r>
          </w:p>
        </w:tc>
      </w:tr>
      <w:tr w:rsidR="00F8263A" w14:paraId="4160AADA" w14:textId="77777777" w:rsidTr="00931E47">
        <w:trPr>
          <w:trHeight w:val="397"/>
        </w:trPr>
        <w:tc>
          <w:tcPr>
            <w:tcW w:w="1384" w:type="dxa"/>
            <w:shd w:val="clear" w:color="auto" w:fill="DBE5F1" w:themeFill="accent1" w:themeFillTint="33"/>
            <w:vAlign w:val="center"/>
          </w:tcPr>
          <w:p w14:paraId="30A482BF" w14:textId="77777777" w:rsidR="00F8263A" w:rsidRPr="002D6B63" w:rsidRDefault="00F8263A" w:rsidP="00931E47">
            <w:pPr>
              <w:jc w:val="center"/>
              <w:rPr>
                <w:rStyle w:val="Accentuation"/>
                <w:rFonts w:ascii="Garamond" w:hAnsi="Garamond"/>
                <w:b/>
                <w:i w:val="0"/>
                <w:lang w:val="fr-FR"/>
              </w:rPr>
            </w:pPr>
            <w:r w:rsidRPr="002D6B63">
              <w:rPr>
                <w:rStyle w:val="Accentuation"/>
                <w:rFonts w:ascii="Garamond" w:hAnsi="Garamond"/>
                <w:b/>
                <w:i w:val="0"/>
                <w:lang w:val="fr-FR"/>
              </w:rPr>
              <w:t>Phase</w:t>
            </w:r>
          </w:p>
        </w:tc>
        <w:tc>
          <w:tcPr>
            <w:tcW w:w="8677" w:type="dxa"/>
            <w:shd w:val="clear" w:color="auto" w:fill="DBE5F1" w:themeFill="accent1" w:themeFillTint="33"/>
            <w:vAlign w:val="center"/>
          </w:tcPr>
          <w:p w14:paraId="3238A00C" w14:textId="77777777" w:rsidR="00F8263A" w:rsidRPr="002D6B63" w:rsidRDefault="00F8263A" w:rsidP="00931E47">
            <w:pPr>
              <w:jc w:val="center"/>
              <w:rPr>
                <w:rStyle w:val="Accentuation"/>
                <w:rFonts w:ascii="Garamond" w:hAnsi="Garamond"/>
                <w:b/>
                <w:i w:val="0"/>
                <w:lang w:val="fr-FR"/>
              </w:rPr>
            </w:pPr>
            <w:r w:rsidRPr="002D6B63">
              <w:rPr>
                <w:rStyle w:val="Accentuation"/>
                <w:rFonts w:ascii="Garamond" w:hAnsi="Garamond"/>
                <w:b/>
                <w:i w:val="0"/>
                <w:lang w:val="fr-FR"/>
              </w:rPr>
              <w:t>Eléments</w:t>
            </w:r>
          </w:p>
        </w:tc>
      </w:tr>
      <w:tr w:rsidR="00F8263A" w14:paraId="4F38DAD9" w14:textId="77777777" w:rsidTr="00931E47">
        <w:trPr>
          <w:trHeight w:val="397"/>
        </w:trPr>
        <w:tc>
          <w:tcPr>
            <w:tcW w:w="1384" w:type="dxa"/>
            <w:shd w:val="clear" w:color="auto" w:fill="DBE5F1" w:themeFill="accent1" w:themeFillTint="33"/>
            <w:vAlign w:val="center"/>
          </w:tcPr>
          <w:p w14:paraId="34873367" w14:textId="77777777" w:rsidR="00F8263A" w:rsidRPr="002D6B63" w:rsidRDefault="00F8263A" w:rsidP="00931E47">
            <w:pPr>
              <w:rPr>
                <w:rStyle w:val="Accentuation"/>
                <w:rFonts w:ascii="Garamond" w:hAnsi="Garamond"/>
                <w:i w:val="0"/>
                <w:lang w:val="fr-FR"/>
              </w:rPr>
            </w:pPr>
            <w:r w:rsidRPr="002D6B63">
              <w:rPr>
                <w:rStyle w:val="Accentuation"/>
                <w:rFonts w:ascii="Garamond" w:hAnsi="Garamond"/>
                <w:i w:val="0"/>
                <w:lang w:val="fr-FR"/>
              </w:rPr>
              <w:t>APS</w:t>
            </w:r>
          </w:p>
        </w:tc>
        <w:tc>
          <w:tcPr>
            <w:tcW w:w="8677" w:type="dxa"/>
            <w:vAlign w:val="center"/>
          </w:tcPr>
          <w:p w14:paraId="41CBD7D3" w14:textId="77777777" w:rsidR="00F8263A" w:rsidRDefault="00F8263A" w:rsidP="00931E47">
            <w:pPr>
              <w:rPr>
                <w:rStyle w:val="Accentuation"/>
                <w:rFonts w:ascii="Garamond" w:hAnsi="Garamond"/>
                <w:i w:val="0"/>
                <w:lang w:val="fr-FR"/>
              </w:rPr>
            </w:pPr>
            <w:r w:rsidRPr="002D6B63">
              <w:rPr>
                <w:rStyle w:val="Accentuation"/>
                <w:rFonts w:ascii="Garamond" w:hAnsi="Garamond"/>
                <w:i w:val="0"/>
                <w:lang w:val="fr-FR"/>
              </w:rPr>
              <w:t xml:space="preserve">Note descriptive des dispositions prises pour répondre aux exigences de </w:t>
            </w:r>
            <w:r>
              <w:rPr>
                <w:rStyle w:val="Accentuation"/>
                <w:rFonts w:ascii="Garamond" w:hAnsi="Garamond"/>
                <w:i w:val="0"/>
                <w:lang w:val="fr-FR"/>
              </w:rPr>
              <w:t xml:space="preserve">la thématique. </w:t>
            </w:r>
          </w:p>
          <w:p w14:paraId="0C31AB02" w14:textId="53F5641B" w:rsidR="008B592B" w:rsidRDefault="00F8263A" w:rsidP="00931E47">
            <w:pPr>
              <w:rPr>
                <w:rStyle w:val="Accentuation"/>
                <w:rFonts w:ascii="Garamond" w:hAnsi="Garamond"/>
                <w:i w:val="0"/>
                <w:lang w:val="fr-FR"/>
              </w:rPr>
            </w:pPr>
            <w:r w:rsidRPr="002D6B63">
              <w:rPr>
                <w:rStyle w:val="Accentuation"/>
                <w:rFonts w:ascii="Garamond" w:hAnsi="Garamond"/>
                <w:i w:val="0"/>
                <w:lang w:val="fr-FR"/>
              </w:rPr>
              <w:t>Description détaillée de l’enveloppe, des sy</w:t>
            </w:r>
            <w:r>
              <w:rPr>
                <w:rStyle w:val="Accentuation"/>
                <w:rFonts w:ascii="Garamond" w:hAnsi="Garamond"/>
                <w:i w:val="0"/>
                <w:lang w:val="fr-FR"/>
              </w:rPr>
              <w:t>s</w:t>
            </w:r>
            <w:r w:rsidRPr="002D6B63">
              <w:rPr>
                <w:rStyle w:val="Accentuation"/>
                <w:rFonts w:ascii="Garamond" w:hAnsi="Garamond"/>
                <w:i w:val="0"/>
                <w:lang w:val="fr-FR"/>
              </w:rPr>
              <w:t xml:space="preserve">tèmes, </w:t>
            </w:r>
            <w:r>
              <w:rPr>
                <w:rStyle w:val="Accentuation"/>
                <w:rFonts w:ascii="Garamond" w:hAnsi="Garamond"/>
                <w:i w:val="0"/>
                <w:lang w:val="fr-FR"/>
              </w:rPr>
              <w:t xml:space="preserve">des systèmes, </w:t>
            </w:r>
            <w:r w:rsidRPr="002D6B63">
              <w:rPr>
                <w:rStyle w:val="Accentuation"/>
                <w:rFonts w:ascii="Garamond" w:hAnsi="Garamond"/>
                <w:i w:val="0"/>
                <w:lang w:val="fr-FR"/>
              </w:rPr>
              <w:t>des types de r</w:t>
            </w:r>
            <w:r>
              <w:rPr>
                <w:rStyle w:val="Accentuation"/>
                <w:rFonts w:ascii="Garamond" w:hAnsi="Garamond"/>
                <w:i w:val="0"/>
                <w:lang w:val="fr-FR"/>
              </w:rPr>
              <w:t>é</w:t>
            </w:r>
            <w:r w:rsidRPr="002D6B63">
              <w:rPr>
                <w:rStyle w:val="Accentuation"/>
                <w:rFonts w:ascii="Garamond" w:hAnsi="Garamond"/>
                <w:i w:val="0"/>
                <w:lang w:val="fr-FR"/>
              </w:rPr>
              <w:t>gulation</w:t>
            </w:r>
            <w:r>
              <w:rPr>
                <w:rStyle w:val="Accentuation"/>
                <w:rFonts w:ascii="Garamond" w:hAnsi="Garamond"/>
                <w:i w:val="0"/>
                <w:lang w:val="fr-FR"/>
              </w:rPr>
              <w:t>.</w:t>
            </w:r>
          </w:p>
          <w:p w14:paraId="6B7F1387" w14:textId="09ED5328" w:rsidR="0000109C" w:rsidRDefault="0000109C" w:rsidP="00931E47">
            <w:pPr>
              <w:rPr>
                <w:rStyle w:val="Accentuation"/>
                <w:rFonts w:ascii="Garamond" w:hAnsi="Garamond"/>
                <w:i w:val="0"/>
                <w:lang w:val="fr-FR"/>
              </w:rPr>
            </w:pPr>
            <w:r>
              <w:rPr>
                <w:rStyle w:val="Accentuation"/>
                <w:rFonts w:ascii="Garamond" w:hAnsi="Garamond"/>
                <w:i w:val="0"/>
                <w:lang w:val="fr-FR"/>
              </w:rPr>
              <w:t xml:space="preserve">Etude d’opportunité de récupération de la chaleur fatale. </w:t>
            </w:r>
          </w:p>
          <w:p w14:paraId="6AD36224" w14:textId="77777777" w:rsidR="008B592B" w:rsidRDefault="008B592B" w:rsidP="008B592B">
            <w:pPr>
              <w:rPr>
                <w:rStyle w:val="Accentuation"/>
                <w:rFonts w:ascii="Garamond" w:hAnsi="Garamond"/>
                <w:i w:val="0"/>
                <w:lang w:val="fr-FR"/>
              </w:rPr>
            </w:pPr>
            <w:r>
              <w:rPr>
                <w:rStyle w:val="Accentuation"/>
                <w:rFonts w:ascii="Garamond" w:hAnsi="Garamond"/>
                <w:i w:val="0"/>
                <w:lang w:val="fr-FR"/>
              </w:rPr>
              <w:t>Etude d’opportunité pour le recours aux énergies renouvelables.</w:t>
            </w:r>
          </w:p>
          <w:p w14:paraId="24256E39" w14:textId="6062335E" w:rsidR="008B592B" w:rsidRDefault="008B592B" w:rsidP="008B592B">
            <w:pPr>
              <w:rPr>
                <w:rStyle w:val="Accentuation"/>
                <w:rFonts w:ascii="Garamond" w:hAnsi="Garamond"/>
                <w:i w:val="0"/>
                <w:lang w:val="fr-FR"/>
              </w:rPr>
            </w:pPr>
            <w:r>
              <w:rPr>
                <w:rStyle w:val="Accentuation"/>
                <w:rFonts w:ascii="Garamond" w:hAnsi="Garamond"/>
                <w:i w:val="0"/>
                <w:lang w:val="fr-FR"/>
              </w:rPr>
              <w:t xml:space="preserve">Note de calculs _ Coût global sur 30 ans. </w:t>
            </w:r>
          </w:p>
          <w:p w14:paraId="655D815E" w14:textId="6DC9A9D5" w:rsidR="00503B25" w:rsidRPr="002D6B63" w:rsidRDefault="00F8263A" w:rsidP="00931E47">
            <w:pPr>
              <w:rPr>
                <w:rStyle w:val="Accentuation"/>
                <w:rFonts w:ascii="Garamond" w:hAnsi="Garamond"/>
                <w:i w:val="0"/>
                <w:lang w:val="fr-FR"/>
              </w:rPr>
            </w:pPr>
            <w:r>
              <w:rPr>
                <w:rStyle w:val="Accentuation"/>
                <w:rFonts w:ascii="Garamond" w:hAnsi="Garamond"/>
                <w:i w:val="0"/>
                <w:lang w:val="fr-FR"/>
              </w:rPr>
              <w:t>Note de c</w:t>
            </w:r>
            <w:r w:rsidRPr="00855EAC">
              <w:rPr>
                <w:rStyle w:val="Accentuation"/>
                <w:rFonts w:ascii="Garamond" w:hAnsi="Garamond"/>
                <w:i w:val="0"/>
                <w:lang w:val="fr-FR"/>
              </w:rPr>
              <w:t>alcul réglementaire.</w:t>
            </w:r>
          </w:p>
        </w:tc>
      </w:tr>
      <w:tr w:rsidR="00F8263A" w14:paraId="751BDA0D" w14:textId="77777777" w:rsidTr="00931E47">
        <w:trPr>
          <w:trHeight w:val="397"/>
        </w:trPr>
        <w:tc>
          <w:tcPr>
            <w:tcW w:w="1384" w:type="dxa"/>
            <w:shd w:val="clear" w:color="auto" w:fill="DBE5F1" w:themeFill="accent1" w:themeFillTint="33"/>
            <w:vAlign w:val="center"/>
          </w:tcPr>
          <w:p w14:paraId="53309FA8" w14:textId="77777777" w:rsidR="00F8263A" w:rsidRPr="002D6B63" w:rsidRDefault="00F8263A" w:rsidP="00931E47">
            <w:pPr>
              <w:rPr>
                <w:rStyle w:val="Accentuation"/>
                <w:rFonts w:ascii="Garamond" w:hAnsi="Garamond"/>
                <w:i w:val="0"/>
                <w:lang w:val="fr-FR"/>
              </w:rPr>
            </w:pPr>
            <w:r w:rsidRPr="002D6B63">
              <w:rPr>
                <w:rStyle w:val="Accentuation"/>
                <w:rFonts w:ascii="Garamond" w:hAnsi="Garamond"/>
                <w:i w:val="0"/>
                <w:lang w:val="fr-FR"/>
              </w:rPr>
              <w:t>APD</w:t>
            </w:r>
          </w:p>
        </w:tc>
        <w:tc>
          <w:tcPr>
            <w:tcW w:w="8677" w:type="dxa"/>
            <w:vAlign w:val="center"/>
          </w:tcPr>
          <w:p w14:paraId="72E5C1C4" w14:textId="77777777" w:rsidR="00503B25" w:rsidRDefault="00F8263A" w:rsidP="00931E47">
            <w:pPr>
              <w:rPr>
                <w:rStyle w:val="Accentuation"/>
                <w:rFonts w:ascii="Garamond" w:hAnsi="Garamond"/>
                <w:i w:val="0"/>
                <w:lang w:val="fr-FR"/>
              </w:rPr>
            </w:pPr>
            <w:r w:rsidRPr="00855EAC">
              <w:rPr>
                <w:rStyle w:val="Accentuation"/>
                <w:rFonts w:ascii="Garamond" w:hAnsi="Garamond"/>
                <w:i w:val="0"/>
                <w:lang w:val="fr-FR"/>
              </w:rPr>
              <w:t>Mise à jour des documents rendus en APS.</w:t>
            </w:r>
          </w:p>
          <w:p w14:paraId="0B69CE4B" w14:textId="2D6F8000" w:rsidR="00883CA3" w:rsidRPr="00855EAC" w:rsidRDefault="00883CA3" w:rsidP="00931E47">
            <w:pPr>
              <w:rPr>
                <w:rStyle w:val="Accentuation"/>
                <w:rFonts w:ascii="Garamond" w:hAnsi="Garamond"/>
                <w:i w:val="0"/>
                <w:lang w:val="fr-FR"/>
              </w:rPr>
            </w:pPr>
            <w:r>
              <w:rPr>
                <w:rStyle w:val="Accentuation"/>
                <w:rFonts w:ascii="Garamond" w:hAnsi="Garamond"/>
                <w:i w:val="0"/>
                <w:lang w:val="fr-FR"/>
              </w:rPr>
              <w:t>Carnet de détails (</w:t>
            </w:r>
            <w:r w:rsidR="008C7F6F">
              <w:rPr>
                <w:rStyle w:val="Accentuation"/>
                <w:rFonts w:ascii="Garamond" w:hAnsi="Garamond"/>
                <w:i w:val="0"/>
                <w:lang w:val="fr-FR"/>
              </w:rPr>
              <w:t xml:space="preserve">traitement des </w:t>
            </w:r>
            <w:r>
              <w:rPr>
                <w:rStyle w:val="Accentuation"/>
                <w:rFonts w:ascii="Garamond" w:hAnsi="Garamond"/>
                <w:i w:val="0"/>
                <w:lang w:val="fr-FR"/>
              </w:rPr>
              <w:t xml:space="preserve">ponts thermiques et </w:t>
            </w:r>
            <w:r w:rsidR="008C7F6F">
              <w:rPr>
                <w:rStyle w:val="Accentuation"/>
                <w:rFonts w:ascii="Garamond" w:hAnsi="Garamond"/>
                <w:i w:val="0"/>
                <w:lang w:val="fr-FR"/>
              </w:rPr>
              <w:t>de l’</w:t>
            </w:r>
            <w:r>
              <w:rPr>
                <w:rStyle w:val="Accentuation"/>
                <w:rFonts w:ascii="Garamond" w:hAnsi="Garamond"/>
                <w:i w:val="0"/>
                <w:lang w:val="fr-FR"/>
              </w:rPr>
              <w:t xml:space="preserve">étanchéité à l’air). </w:t>
            </w:r>
          </w:p>
        </w:tc>
      </w:tr>
      <w:tr w:rsidR="00F8263A" w14:paraId="1C5C7988" w14:textId="77777777" w:rsidTr="00931E47">
        <w:trPr>
          <w:trHeight w:val="397"/>
        </w:trPr>
        <w:tc>
          <w:tcPr>
            <w:tcW w:w="1384" w:type="dxa"/>
            <w:shd w:val="clear" w:color="auto" w:fill="DBE5F1" w:themeFill="accent1" w:themeFillTint="33"/>
            <w:vAlign w:val="center"/>
          </w:tcPr>
          <w:p w14:paraId="48891783" w14:textId="77777777" w:rsidR="00F8263A" w:rsidRPr="002D6B63" w:rsidRDefault="00F8263A" w:rsidP="00931E47">
            <w:pPr>
              <w:rPr>
                <w:rStyle w:val="Accentuation"/>
                <w:rFonts w:ascii="Garamond" w:hAnsi="Garamond"/>
                <w:i w:val="0"/>
                <w:lang w:val="fr-FR"/>
              </w:rPr>
            </w:pPr>
            <w:r w:rsidRPr="002D6B63">
              <w:rPr>
                <w:rStyle w:val="Accentuation"/>
                <w:rFonts w:ascii="Garamond" w:hAnsi="Garamond"/>
                <w:i w:val="0"/>
                <w:lang w:val="fr-FR"/>
              </w:rPr>
              <w:t>PRO</w:t>
            </w:r>
          </w:p>
        </w:tc>
        <w:tc>
          <w:tcPr>
            <w:tcW w:w="8677" w:type="dxa"/>
            <w:vAlign w:val="center"/>
          </w:tcPr>
          <w:p w14:paraId="4E57E0EB" w14:textId="77777777" w:rsidR="00F8263A" w:rsidRPr="002D6B63" w:rsidRDefault="00F8263A" w:rsidP="00931E47">
            <w:pPr>
              <w:rPr>
                <w:lang w:val="fr-FR"/>
              </w:rPr>
            </w:pPr>
            <w:r w:rsidRPr="00855EAC">
              <w:rPr>
                <w:rStyle w:val="Accentuation"/>
                <w:rFonts w:ascii="Garamond" w:hAnsi="Garamond"/>
                <w:i w:val="0"/>
                <w:lang w:val="fr-FR"/>
              </w:rPr>
              <w:t>Mise à jour des documents rendus en AP</w:t>
            </w:r>
            <w:r>
              <w:rPr>
                <w:rStyle w:val="Accentuation"/>
                <w:rFonts w:ascii="Garamond" w:hAnsi="Garamond"/>
                <w:i w:val="0"/>
                <w:lang w:val="fr-FR"/>
              </w:rPr>
              <w:t>D.</w:t>
            </w:r>
          </w:p>
        </w:tc>
      </w:tr>
      <w:tr w:rsidR="00F8263A" w14:paraId="2AD6D7BE" w14:textId="77777777" w:rsidTr="00931E47">
        <w:trPr>
          <w:trHeight w:val="397"/>
        </w:trPr>
        <w:tc>
          <w:tcPr>
            <w:tcW w:w="1384" w:type="dxa"/>
            <w:shd w:val="clear" w:color="auto" w:fill="DBE5F1" w:themeFill="accent1" w:themeFillTint="33"/>
            <w:vAlign w:val="center"/>
          </w:tcPr>
          <w:p w14:paraId="22AF07F0" w14:textId="77777777" w:rsidR="00F8263A" w:rsidRPr="002D6B63" w:rsidRDefault="00F8263A" w:rsidP="00931E47">
            <w:pPr>
              <w:rPr>
                <w:rStyle w:val="Accentuation"/>
                <w:rFonts w:ascii="Garamond" w:hAnsi="Garamond"/>
                <w:i w:val="0"/>
                <w:lang w:val="fr-FR"/>
              </w:rPr>
            </w:pPr>
            <w:r w:rsidRPr="002D6B63">
              <w:rPr>
                <w:rStyle w:val="Accentuation"/>
                <w:rFonts w:ascii="Garamond" w:hAnsi="Garamond"/>
                <w:i w:val="0"/>
                <w:lang w:val="fr-FR"/>
              </w:rPr>
              <w:t>Chantier</w:t>
            </w:r>
          </w:p>
        </w:tc>
        <w:tc>
          <w:tcPr>
            <w:tcW w:w="8677" w:type="dxa"/>
            <w:vAlign w:val="center"/>
          </w:tcPr>
          <w:p w14:paraId="2FD03823" w14:textId="77777777" w:rsidR="00F8263A" w:rsidRDefault="00F8263A" w:rsidP="00931E47">
            <w:pPr>
              <w:rPr>
                <w:rStyle w:val="Accentuation"/>
                <w:rFonts w:ascii="Garamond" w:hAnsi="Garamond"/>
                <w:i w:val="0"/>
                <w:lang w:val="fr-FR"/>
              </w:rPr>
            </w:pPr>
            <w:r w:rsidRPr="006E109D">
              <w:rPr>
                <w:rStyle w:val="Accentuation"/>
                <w:rFonts w:ascii="Garamond" w:hAnsi="Garamond"/>
                <w:i w:val="0"/>
                <w:lang w:val="fr-FR"/>
              </w:rPr>
              <w:t xml:space="preserve">VISA </w:t>
            </w:r>
            <w:r>
              <w:rPr>
                <w:rStyle w:val="Accentuation"/>
                <w:rFonts w:ascii="Garamond" w:hAnsi="Garamond"/>
                <w:i w:val="0"/>
                <w:lang w:val="fr-FR"/>
              </w:rPr>
              <w:t xml:space="preserve">thermique </w:t>
            </w:r>
            <w:r w:rsidRPr="006E109D">
              <w:rPr>
                <w:rStyle w:val="Accentuation"/>
                <w:rFonts w:ascii="Garamond" w:hAnsi="Garamond"/>
                <w:i w:val="0"/>
                <w:lang w:val="fr-FR"/>
              </w:rPr>
              <w:t>des matériaux, produits et équipements proposés par les entreprises.</w:t>
            </w:r>
          </w:p>
          <w:p w14:paraId="62066829" w14:textId="77777777" w:rsidR="00F8263A" w:rsidRPr="00B24F8C" w:rsidRDefault="00F8263A" w:rsidP="00931E47">
            <w:pPr>
              <w:rPr>
                <w:rStyle w:val="Accentuation"/>
                <w:rFonts w:ascii="Garamond" w:hAnsi="Garamond"/>
                <w:lang w:val="fr-FR"/>
              </w:rPr>
            </w:pPr>
            <w:r w:rsidRPr="00B93D48">
              <w:rPr>
                <w:rStyle w:val="Accentuation"/>
                <w:rFonts w:ascii="Garamond" w:hAnsi="Garamond"/>
                <w:i w:val="0"/>
                <w:lang w:val="fr-FR"/>
              </w:rPr>
              <w:t>Mise à jour des notes de calcul.</w:t>
            </w:r>
          </w:p>
        </w:tc>
      </w:tr>
    </w:tbl>
    <w:p w14:paraId="1D0CF630" w14:textId="77777777" w:rsidR="008B592B" w:rsidRDefault="008B592B" w:rsidP="00F8263A">
      <w:pPr>
        <w:rPr>
          <w:rStyle w:val="Accentuation"/>
          <w:rFonts w:ascii="Garamond" w:hAnsi="Garamond"/>
          <w:i w:val="0"/>
        </w:rPr>
      </w:pPr>
    </w:p>
    <w:p w14:paraId="0F1F6E9D" w14:textId="3CAEE827" w:rsidR="00F8263A" w:rsidRDefault="00F8263A" w:rsidP="00F8263A">
      <w:pPr>
        <w:rPr>
          <w:rStyle w:val="Accentuation"/>
          <w:rFonts w:ascii="Garamond" w:hAnsi="Garamond"/>
          <w:b/>
          <w:i w:val="0"/>
          <w:color w:val="4F81BD" w:themeColor="accent1"/>
        </w:rPr>
      </w:pPr>
      <w:r>
        <w:rPr>
          <w:rStyle w:val="Accentuation"/>
          <w:rFonts w:ascii="Garamond" w:hAnsi="Garamond"/>
          <w:i w:val="0"/>
        </w:rPr>
        <w:br w:type="page"/>
      </w:r>
    </w:p>
    <w:p w14:paraId="6CA65DEE" w14:textId="77777777" w:rsidR="00F8263A" w:rsidRPr="00F52307" w:rsidRDefault="00F8263A" w:rsidP="00F8263A">
      <w:pPr>
        <w:pStyle w:val="soustitrebleu"/>
        <w:numPr>
          <w:ilvl w:val="0"/>
          <w:numId w:val="0"/>
        </w:numPr>
        <w:outlineLvl w:val="3"/>
        <w:rPr>
          <w:rStyle w:val="Accentuation"/>
          <w:rFonts w:ascii="Garamond" w:hAnsi="Garamond"/>
          <w:i w:val="0"/>
        </w:rPr>
      </w:pPr>
      <w:bookmarkStart w:id="5" w:name="_Toc172897270"/>
      <w:r>
        <w:rPr>
          <w:rStyle w:val="Accentuation"/>
          <w:rFonts w:ascii="Garamond" w:hAnsi="Garamond"/>
          <w:i w:val="0"/>
        </w:rPr>
        <w:lastRenderedPageBreak/>
        <w:t>Qualité d’air intérieur optimisée</w:t>
      </w:r>
      <w:bookmarkEnd w:id="5"/>
    </w:p>
    <w:p w14:paraId="456E5684" w14:textId="77777777" w:rsidR="00F8263A" w:rsidRDefault="00F8263A" w:rsidP="00F8263A">
      <w:pPr>
        <w:rPr>
          <w:rFonts w:ascii="Garamond" w:hAnsi="Garamond" w:cs="Arial"/>
          <w:sz w:val="22"/>
          <w:szCs w:val="22"/>
        </w:rPr>
      </w:pPr>
    </w:p>
    <w:p w14:paraId="34F9E4E3" w14:textId="77777777" w:rsidR="00F8263A" w:rsidRPr="00CC01F2" w:rsidRDefault="00F8263A" w:rsidP="00F8263A">
      <w:pPr>
        <w:pStyle w:val="Style2"/>
        <w:rPr>
          <w:rStyle w:val="Accentuation"/>
          <w:i w:val="0"/>
          <w:iCs w:val="0"/>
        </w:rPr>
      </w:pPr>
      <w:r w:rsidRPr="00CC01F2">
        <w:rPr>
          <w:rStyle w:val="Accentuation"/>
          <w:i w:val="0"/>
          <w:iCs w:val="0"/>
        </w:rPr>
        <w:t>Contexte</w:t>
      </w:r>
    </w:p>
    <w:p w14:paraId="71CEB79F" w14:textId="77777777" w:rsidR="00F8263A" w:rsidRPr="00F8263A" w:rsidRDefault="00F8263A" w:rsidP="00F8263A">
      <w:pPr>
        <w:rPr>
          <w:rStyle w:val="Accentuation"/>
          <w:rFonts w:ascii="Garamond" w:hAnsi="Garamond"/>
          <w:i w:val="0"/>
          <w:sz w:val="16"/>
          <w:szCs w:val="16"/>
        </w:rPr>
      </w:pPr>
    </w:p>
    <w:p w14:paraId="226742D4"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La santé environnementale consiste à considérer le confort et le bien-être des occupants dans la conception du projet et passe avant tout par une qualité d’air intérieur optimisée dans l’ensemble des locaux. </w:t>
      </w:r>
    </w:p>
    <w:p w14:paraId="6E7B806D" w14:textId="77777777" w:rsidR="00F8263A" w:rsidRPr="00F8263A" w:rsidRDefault="00F8263A" w:rsidP="00F8263A">
      <w:pPr>
        <w:rPr>
          <w:rStyle w:val="Accentuation"/>
          <w:rFonts w:ascii="Garamond" w:hAnsi="Garamond"/>
          <w:i w:val="0"/>
          <w:sz w:val="16"/>
          <w:szCs w:val="16"/>
        </w:rPr>
      </w:pPr>
    </w:p>
    <w:p w14:paraId="12FAC565"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Des solutions existent pour limiter le niveau de pollution auquel sont exposés les occupants des lieux, et donc de limiter le risque sanitaire induit. </w:t>
      </w:r>
    </w:p>
    <w:p w14:paraId="39736778"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Il est pour cela indispensable de concevoir un système de ventilation performant, qui respectent le Règlement Sanitaire Départemental (1982) et le Code du travail (1984). </w:t>
      </w:r>
    </w:p>
    <w:p w14:paraId="1B552DC7" w14:textId="7D4E1C85" w:rsidR="00F8263A" w:rsidRPr="00554C23"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 choix des matériaux et produits mis en œuvre a également une importance primordiale, de même que le choix des mobiliers ainsi que le choix des produits d’entretien utilisés dans le</w:t>
      </w:r>
      <w:r w:rsidR="005C4154">
        <w:rPr>
          <w:rStyle w:val="Accentuation"/>
          <w:rFonts w:ascii="Garamond" w:hAnsi="Garamond"/>
          <w:i w:val="0"/>
          <w:sz w:val="22"/>
          <w:szCs w:val="22"/>
        </w:rPr>
        <w:t>s</w:t>
      </w:r>
      <w:r>
        <w:rPr>
          <w:rStyle w:val="Accentuation"/>
          <w:rFonts w:ascii="Garamond" w:hAnsi="Garamond"/>
          <w:i w:val="0"/>
          <w:sz w:val="22"/>
          <w:szCs w:val="22"/>
        </w:rPr>
        <w:t xml:space="preserve"> bâtiment</w:t>
      </w:r>
      <w:r w:rsidR="005C4154">
        <w:rPr>
          <w:rStyle w:val="Accentuation"/>
          <w:rFonts w:ascii="Garamond" w:hAnsi="Garamond"/>
          <w:i w:val="0"/>
          <w:sz w:val="22"/>
          <w:szCs w:val="22"/>
        </w:rPr>
        <w:t>s</w:t>
      </w:r>
      <w:r>
        <w:rPr>
          <w:rStyle w:val="Accentuation"/>
          <w:rFonts w:ascii="Garamond" w:hAnsi="Garamond"/>
          <w:i w:val="0"/>
          <w:sz w:val="22"/>
          <w:szCs w:val="22"/>
        </w:rPr>
        <w:t xml:space="preserve"> une fois occupé</w:t>
      </w:r>
      <w:r w:rsidR="005C4154">
        <w:rPr>
          <w:rStyle w:val="Accentuation"/>
          <w:rFonts w:ascii="Garamond" w:hAnsi="Garamond"/>
          <w:i w:val="0"/>
          <w:sz w:val="22"/>
          <w:szCs w:val="22"/>
        </w:rPr>
        <w:t>s</w:t>
      </w:r>
      <w:r>
        <w:rPr>
          <w:rStyle w:val="Accentuation"/>
          <w:rFonts w:ascii="Garamond" w:hAnsi="Garamond"/>
          <w:i w:val="0"/>
          <w:sz w:val="22"/>
          <w:szCs w:val="22"/>
        </w:rPr>
        <w:t xml:space="preserve">. </w:t>
      </w:r>
    </w:p>
    <w:p w14:paraId="2DC9F433" w14:textId="77777777" w:rsidR="00F8263A" w:rsidRDefault="00F8263A" w:rsidP="00F8263A">
      <w:pPr>
        <w:rPr>
          <w:rStyle w:val="Accentuation"/>
          <w:rFonts w:ascii="Garamond" w:hAnsi="Garamond"/>
          <w:i w:val="0"/>
          <w:sz w:val="22"/>
          <w:szCs w:val="22"/>
        </w:rPr>
      </w:pPr>
    </w:p>
    <w:p w14:paraId="37AA1840" w14:textId="77777777" w:rsidR="00F8263A" w:rsidRPr="00F8263A" w:rsidRDefault="00F8263A" w:rsidP="00F8263A">
      <w:pPr>
        <w:rPr>
          <w:rStyle w:val="Accentuation"/>
          <w:rFonts w:ascii="Garamond" w:hAnsi="Garamond"/>
          <w:i w:val="0"/>
          <w:sz w:val="16"/>
          <w:szCs w:val="16"/>
        </w:rPr>
      </w:pPr>
    </w:p>
    <w:p w14:paraId="13713348" w14:textId="77777777" w:rsidR="00F8263A" w:rsidRPr="00CC01F2" w:rsidRDefault="00F8263A" w:rsidP="00F8263A">
      <w:pPr>
        <w:pStyle w:val="Style2"/>
        <w:rPr>
          <w:rStyle w:val="Accentuation"/>
          <w:i w:val="0"/>
          <w:iCs w:val="0"/>
        </w:rPr>
      </w:pPr>
      <w:r w:rsidRPr="00CC01F2">
        <w:rPr>
          <w:rStyle w:val="Accentuation"/>
          <w:i w:val="0"/>
          <w:iCs w:val="0"/>
        </w:rPr>
        <w:t>Prescriptions</w:t>
      </w:r>
    </w:p>
    <w:p w14:paraId="78C91770" w14:textId="77777777" w:rsidR="00F8263A" w:rsidRPr="00F8263A" w:rsidRDefault="00F8263A" w:rsidP="00F8263A">
      <w:pPr>
        <w:rPr>
          <w:rStyle w:val="Accentuation"/>
          <w:rFonts w:ascii="Garamond" w:hAnsi="Garamond"/>
          <w:i w:val="0"/>
          <w:sz w:val="16"/>
          <w:szCs w:val="16"/>
        </w:rPr>
      </w:pPr>
    </w:p>
    <w:p w14:paraId="55950C10" w14:textId="77777777" w:rsidR="00F8263A" w:rsidRPr="00D97043"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Conception d’un système de ventilation mécanique performant</w:t>
      </w:r>
    </w:p>
    <w:p w14:paraId="63146587"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Qu’il soit opté pour un système simple flux ou double flux, le système de VMC devra respecter les exigences suivantes : </w:t>
      </w:r>
    </w:p>
    <w:p w14:paraId="2087D877" w14:textId="3A15CD63"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Débits hygiéniques réglementaires pièce par pièce à minima</w:t>
      </w:r>
      <w:r w:rsidR="009F2863">
        <w:rPr>
          <w:rStyle w:val="Accentuation"/>
          <w:rFonts w:ascii="Garamond" w:hAnsi="Garamond"/>
          <w:i w:val="0"/>
          <w:sz w:val="22"/>
          <w:szCs w:val="22"/>
        </w:rPr>
        <w:t xml:space="preserve"> (conforme au réglementaire sanitaire départemental, le renouvellement d’air indiqué dans les fiches par local sera toutefois privilégié si celui-ci est supérieur), </w:t>
      </w:r>
    </w:p>
    <w:p w14:paraId="168820B4"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Réseaux aérauliques de classe B à minima, </w:t>
      </w:r>
    </w:p>
    <w:p w14:paraId="7F5B5A33" w14:textId="77777777" w:rsidR="00F8263A" w:rsidRPr="00A71299" w:rsidRDefault="00F8263A" w:rsidP="00F8263A">
      <w:pPr>
        <w:pStyle w:val="Paragraphedeliste"/>
        <w:numPr>
          <w:ilvl w:val="0"/>
          <w:numId w:val="22"/>
        </w:numPr>
        <w:spacing w:after="80"/>
        <w:jc w:val="both"/>
        <w:rPr>
          <w:rStyle w:val="Accentuation"/>
          <w:rFonts w:ascii="Garamond" w:hAnsi="Garamond"/>
          <w:b/>
          <w:bCs/>
          <w:iCs w:val="0"/>
          <w:color w:val="F79646" w:themeColor="accent6"/>
          <w:sz w:val="22"/>
          <w:szCs w:val="22"/>
        </w:rPr>
      </w:pPr>
      <w:r w:rsidRPr="00A71299">
        <w:rPr>
          <w:rStyle w:val="Accentuation"/>
          <w:rFonts w:ascii="Garamond" w:hAnsi="Garamond"/>
          <w:b/>
          <w:bCs/>
          <w:iCs w:val="0"/>
          <w:color w:val="F79646" w:themeColor="accent6"/>
          <w:sz w:val="22"/>
          <w:szCs w:val="22"/>
        </w:rPr>
        <w:t>Niveaux de CO</w:t>
      </w:r>
      <w:r w:rsidRPr="00A71299">
        <w:rPr>
          <w:rStyle w:val="Accentuation"/>
          <w:rFonts w:ascii="Garamond" w:hAnsi="Garamond"/>
          <w:b/>
          <w:bCs/>
          <w:iCs w:val="0"/>
          <w:color w:val="F79646" w:themeColor="accent6"/>
          <w:sz w:val="22"/>
          <w:szCs w:val="22"/>
          <w:vertAlign w:val="subscript"/>
        </w:rPr>
        <w:t>2</w:t>
      </w:r>
      <w:r w:rsidRPr="00A71299">
        <w:rPr>
          <w:rStyle w:val="Accentuation"/>
          <w:rFonts w:ascii="Garamond" w:hAnsi="Garamond"/>
          <w:b/>
          <w:bCs/>
          <w:iCs w:val="0"/>
          <w:color w:val="F79646" w:themeColor="accent6"/>
          <w:sz w:val="22"/>
          <w:szCs w:val="22"/>
        </w:rPr>
        <w:t xml:space="preserve"> ne dépassant pas 400 ppm dans les locaux, </w:t>
      </w:r>
    </w:p>
    <w:p w14:paraId="17474094" w14:textId="77777777" w:rsidR="00F8263A" w:rsidRPr="002D459C" w:rsidRDefault="00F8263A" w:rsidP="00F8263A">
      <w:pPr>
        <w:spacing w:after="80"/>
        <w:jc w:val="both"/>
        <w:rPr>
          <w:rStyle w:val="Accentuation"/>
          <w:rFonts w:ascii="Garamond" w:hAnsi="Garamond"/>
          <w:i w:val="0"/>
          <w:sz w:val="12"/>
          <w:szCs w:val="12"/>
        </w:rPr>
      </w:pPr>
    </w:p>
    <w:p w14:paraId="18DB6DB8" w14:textId="1BDB7642" w:rsidR="00F8263A" w:rsidRDefault="00F8263A" w:rsidP="00F8263A">
      <w:pPr>
        <w:spacing w:after="80"/>
        <w:jc w:val="both"/>
        <w:rPr>
          <w:rStyle w:val="Accentuation"/>
          <w:rFonts w:ascii="Garamond" w:hAnsi="Garamond"/>
          <w:i w:val="0"/>
          <w:sz w:val="22"/>
          <w:szCs w:val="22"/>
        </w:rPr>
      </w:pPr>
      <w:r w:rsidRPr="006575EC">
        <w:rPr>
          <w:rStyle w:val="Accentuation"/>
          <w:rFonts w:ascii="Garamond" w:hAnsi="Garamond"/>
          <w:i w:val="0"/>
          <w:sz w:val="22"/>
          <w:szCs w:val="22"/>
        </w:rPr>
        <w:t>Si VMC simple flux : les bouches présenteront un marquage NF « Entrées d’air autoréglables » et NF « VMC bouches d’extraction autoréglables » ou équivalent</w:t>
      </w:r>
      <w:r>
        <w:rPr>
          <w:rStyle w:val="Accentuation"/>
          <w:rFonts w:ascii="Garamond" w:hAnsi="Garamond"/>
          <w:i w:val="0"/>
          <w:sz w:val="22"/>
          <w:szCs w:val="22"/>
        </w:rPr>
        <w:t>.</w:t>
      </w:r>
    </w:p>
    <w:p w14:paraId="44B54091" w14:textId="77777777" w:rsidR="00F8263A" w:rsidRPr="002D459C" w:rsidRDefault="00F8263A" w:rsidP="00F8263A">
      <w:pPr>
        <w:spacing w:after="80"/>
        <w:jc w:val="both"/>
        <w:rPr>
          <w:rStyle w:val="Accentuation"/>
          <w:rFonts w:ascii="Garamond" w:hAnsi="Garamond"/>
          <w:i w:val="0"/>
          <w:sz w:val="12"/>
          <w:szCs w:val="12"/>
        </w:rPr>
      </w:pPr>
    </w:p>
    <w:p w14:paraId="4C64017E" w14:textId="23851CF9" w:rsidR="00F8263A" w:rsidRPr="006575EC" w:rsidRDefault="00F8263A" w:rsidP="00F8263A">
      <w:pPr>
        <w:spacing w:after="80"/>
        <w:jc w:val="both"/>
        <w:rPr>
          <w:rStyle w:val="Accentuation"/>
          <w:rFonts w:ascii="Garamond" w:hAnsi="Garamond"/>
          <w:i w:val="0"/>
          <w:sz w:val="22"/>
          <w:szCs w:val="22"/>
        </w:rPr>
      </w:pPr>
      <w:r w:rsidRPr="006575EC">
        <w:rPr>
          <w:rStyle w:val="Accentuation"/>
          <w:rFonts w:ascii="Garamond" w:hAnsi="Garamond"/>
          <w:i w:val="0"/>
          <w:sz w:val="22"/>
          <w:szCs w:val="22"/>
        </w:rPr>
        <w:t xml:space="preserve">Si VMC double flux : l’ensemble caisson, bouches d’extraction, bouches de soufflage sera sous avis technique ou disposera d’un marquage NF ou équivalent. </w:t>
      </w:r>
    </w:p>
    <w:p w14:paraId="339A15C4" w14:textId="77777777" w:rsidR="00F8263A" w:rsidRPr="006575EC" w:rsidRDefault="00F8263A" w:rsidP="00F8263A">
      <w:pPr>
        <w:spacing w:after="80"/>
        <w:jc w:val="both"/>
        <w:rPr>
          <w:rStyle w:val="Accentuation"/>
          <w:rFonts w:ascii="Garamond" w:hAnsi="Garamond"/>
          <w:i w:val="0"/>
          <w:sz w:val="22"/>
          <w:szCs w:val="22"/>
        </w:rPr>
      </w:pPr>
      <w:r w:rsidRPr="006575EC">
        <w:rPr>
          <w:rStyle w:val="Accentuation"/>
          <w:rFonts w:ascii="Garamond" w:hAnsi="Garamond"/>
          <w:i w:val="0"/>
          <w:sz w:val="22"/>
          <w:szCs w:val="22"/>
        </w:rPr>
        <w:t xml:space="preserve">Par ailleurs, le positionnement des entrées d’air devra être éloigné des circulations de véhicules, des parkings et de toutes sources de rejets. </w:t>
      </w:r>
    </w:p>
    <w:p w14:paraId="3941D59F" w14:textId="77777777" w:rsidR="00F8263A" w:rsidRPr="006575EC" w:rsidRDefault="00F8263A" w:rsidP="00F8263A">
      <w:pPr>
        <w:spacing w:after="80"/>
        <w:jc w:val="both"/>
        <w:rPr>
          <w:rStyle w:val="Accentuation"/>
          <w:rFonts w:ascii="Garamond" w:hAnsi="Garamond"/>
          <w:i w:val="0"/>
          <w:sz w:val="22"/>
          <w:szCs w:val="22"/>
        </w:rPr>
      </w:pPr>
      <w:r w:rsidRPr="006575EC">
        <w:rPr>
          <w:rStyle w:val="Accentuation"/>
          <w:rFonts w:ascii="Garamond" w:hAnsi="Garamond"/>
          <w:i w:val="0"/>
          <w:sz w:val="22"/>
          <w:szCs w:val="22"/>
        </w:rPr>
        <w:t xml:space="preserve">Le niveau de filtration de l’air neuf devra être conforme à la norme NF EN 13779. </w:t>
      </w:r>
    </w:p>
    <w:p w14:paraId="2DAD114D" w14:textId="77777777" w:rsidR="00F8263A" w:rsidRPr="002D459C" w:rsidRDefault="00F8263A" w:rsidP="00F8263A">
      <w:pPr>
        <w:spacing w:after="80"/>
        <w:jc w:val="both"/>
        <w:rPr>
          <w:rStyle w:val="Accentuation"/>
          <w:rFonts w:ascii="Garamond" w:hAnsi="Garamond"/>
          <w:i w:val="0"/>
          <w:sz w:val="12"/>
          <w:szCs w:val="12"/>
        </w:rPr>
      </w:pPr>
    </w:p>
    <w:p w14:paraId="637D76F6" w14:textId="77777777" w:rsidR="00F8263A" w:rsidRPr="006575EC"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Une étude de dimensionnement sera réalisée dès la phase APS. </w:t>
      </w:r>
    </w:p>
    <w:p w14:paraId="5F4999DA" w14:textId="77777777" w:rsidR="00F8263A" w:rsidRDefault="00F8263A" w:rsidP="00F8263A">
      <w:pPr>
        <w:spacing w:after="80"/>
        <w:jc w:val="both"/>
        <w:rPr>
          <w:rStyle w:val="Accentuation"/>
          <w:rFonts w:ascii="Garamond" w:hAnsi="Garamond"/>
          <w:i w:val="0"/>
          <w:sz w:val="22"/>
          <w:szCs w:val="22"/>
        </w:rPr>
      </w:pPr>
    </w:p>
    <w:p w14:paraId="25A01BE9" w14:textId="77777777" w:rsidR="00F8263A" w:rsidRDefault="00F8263A" w:rsidP="00F8263A">
      <w:pPr>
        <w:jc w:val="both"/>
        <w:rPr>
          <w:rStyle w:val="Accentuation"/>
          <w:rFonts w:ascii="Garamond" w:hAnsi="Garamond"/>
          <w:b/>
          <w:i w:val="0"/>
          <w:sz w:val="22"/>
          <w:szCs w:val="22"/>
        </w:rPr>
      </w:pPr>
      <w:r w:rsidRPr="00D97043">
        <w:rPr>
          <w:rStyle w:val="Accentuation"/>
          <w:rFonts w:ascii="Garamond" w:hAnsi="Garamond"/>
          <w:b/>
          <w:i w:val="0"/>
          <w:sz w:val="22"/>
          <w:szCs w:val="22"/>
        </w:rPr>
        <w:t>Maîtrise des sources de pollution de l’air intérieur</w:t>
      </w:r>
    </w:p>
    <w:p w14:paraId="7258FA34" w14:textId="77777777" w:rsidR="00F8263A" w:rsidRPr="006575EC"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pollutions internes non liées au bâti et les pollutions externes au bâtiment devront être identifiées. Les risques de pollution de l’air intérieur devront être limités par des mesures actives (choix de conception dans la localisation des locaux, vents dominants, etc.) ou actives (</w:t>
      </w:r>
      <w:r w:rsidRPr="006575EC">
        <w:rPr>
          <w:rStyle w:val="Accentuation"/>
          <w:rFonts w:ascii="Garamond" w:hAnsi="Garamond"/>
          <w:i w:val="0"/>
          <w:sz w:val="22"/>
          <w:szCs w:val="22"/>
        </w:rPr>
        <w:t>ventilation supplémentaire, filtration particulière, etc.).</w:t>
      </w:r>
    </w:p>
    <w:p w14:paraId="5A839AD8" w14:textId="52B7B87A" w:rsidR="00F8263A" w:rsidRPr="00F6582D" w:rsidRDefault="00F8263A" w:rsidP="00F8263A">
      <w:pPr>
        <w:jc w:val="both"/>
        <w:rPr>
          <w:rStyle w:val="Accentuation"/>
          <w:rFonts w:ascii="Garamond" w:hAnsi="Garamond"/>
          <w:b/>
          <w:i w:val="0"/>
          <w:sz w:val="22"/>
          <w:szCs w:val="22"/>
        </w:rPr>
      </w:pPr>
      <w:r w:rsidRPr="006575EC">
        <w:rPr>
          <w:rStyle w:val="Accentuation"/>
          <w:rFonts w:ascii="Garamond" w:hAnsi="Garamond"/>
          <w:i w:val="0"/>
          <w:sz w:val="22"/>
          <w:szCs w:val="22"/>
        </w:rPr>
        <w:t xml:space="preserve">Les pollutions internes liées au bâti sont traitées dans le paragraphe « Impact environnemental de la construction » page 7 : </w:t>
      </w:r>
      <w:r w:rsidRPr="006575EC">
        <w:rPr>
          <w:rStyle w:val="Accentuation"/>
          <w:rFonts w:ascii="Garamond" w:hAnsi="Garamond"/>
          <w:b/>
          <w:i w:val="0"/>
          <w:sz w:val="22"/>
          <w:szCs w:val="22"/>
        </w:rPr>
        <w:t>Choix des produits de construction afin de limiter les impacts sanitaires</w:t>
      </w:r>
      <w:r>
        <w:rPr>
          <w:rStyle w:val="Accentuation"/>
          <w:rFonts w:ascii="Garamond" w:hAnsi="Garamond"/>
          <w:b/>
          <w:i w:val="0"/>
          <w:sz w:val="22"/>
          <w:szCs w:val="22"/>
        </w:rPr>
        <w:t xml:space="preserve"> de</w:t>
      </w:r>
      <w:r w:rsidR="00913BA1">
        <w:rPr>
          <w:rStyle w:val="Accentuation"/>
          <w:rFonts w:ascii="Garamond" w:hAnsi="Garamond"/>
          <w:b/>
          <w:i w:val="0"/>
          <w:sz w:val="22"/>
          <w:szCs w:val="22"/>
        </w:rPr>
        <w:t xml:space="preserve">s ouvrages. </w:t>
      </w:r>
    </w:p>
    <w:p w14:paraId="05D83759" w14:textId="77777777" w:rsidR="00F8263A" w:rsidRDefault="00F8263A" w:rsidP="00F8263A">
      <w:pPr>
        <w:rPr>
          <w:rStyle w:val="Accentuation"/>
          <w:rFonts w:ascii="Garamond" w:hAnsi="Garamond"/>
          <w:i w:val="0"/>
          <w:sz w:val="22"/>
          <w:szCs w:val="22"/>
        </w:rPr>
      </w:pPr>
    </w:p>
    <w:p w14:paraId="6A952019" w14:textId="77777777" w:rsidR="009F2863" w:rsidRDefault="009F2863" w:rsidP="00F8263A">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6"/>
        <w:gridCol w:w="8535"/>
      </w:tblGrid>
      <w:tr w:rsidR="00F8263A" w14:paraId="39870466" w14:textId="77777777" w:rsidTr="002D459C">
        <w:trPr>
          <w:trHeight w:val="340"/>
        </w:trPr>
        <w:tc>
          <w:tcPr>
            <w:tcW w:w="10061" w:type="dxa"/>
            <w:gridSpan w:val="2"/>
            <w:shd w:val="clear" w:color="auto" w:fill="DBE5F1" w:themeFill="accent1" w:themeFillTint="33"/>
            <w:vAlign w:val="center"/>
          </w:tcPr>
          <w:p w14:paraId="256F4A6D" w14:textId="77777777" w:rsidR="00F8263A" w:rsidRPr="00885E7C" w:rsidRDefault="00F8263A" w:rsidP="00C213A6">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F8263A" w14:paraId="5CE18F81" w14:textId="77777777" w:rsidTr="002D459C">
        <w:trPr>
          <w:trHeight w:val="340"/>
        </w:trPr>
        <w:tc>
          <w:tcPr>
            <w:tcW w:w="1384" w:type="dxa"/>
            <w:shd w:val="clear" w:color="auto" w:fill="DBE5F1" w:themeFill="accent1" w:themeFillTint="33"/>
            <w:vAlign w:val="center"/>
          </w:tcPr>
          <w:p w14:paraId="0BC09DDE" w14:textId="77777777" w:rsidR="00F8263A" w:rsidRPr="00885E7C" w:rsidRDefault="00F8263A" w:rsidP="00C213A6">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7774F4D5" w14:textId="77777777" w:rsidR="00F8263A" w:rsidRPr="00885E7C" w:rsidRDefault="00F8263A" w:rsidP="00C213A6">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F8263A" w14:paraId="30C0B9C7" w14:textId="77777777" w:rsidTr="00C213A6">
        <w:trPr>
          <w:trHeight w:val="397"/>
        </w:trPr>
        <w:tc>
          <w:tcPr>
            <w:tcW w:w="1384" w:type="dxa"/>
            <w:shd w:val="clear" w:color="auto" w:fill="DBE5F1" w:themeFill="accent1" w:themeFillTint="33"/>
            <w:vAlign w:val="center"/>
          </w:tcPr>
          <w:p w14:paraId="544B3914" w14:textId="77777777" w:rsidR="00F8263A" w:rsidRPr="00885E7C" w:rsidRDefault="00F8263A" w:rsidP="00C213A6">
            <w:pPr>
              <w:rPr>
                <w:rStyle w:val="Accentuation"/>
                <w:rFonts w:ascii="Garamond" w:hAnsi="Garamond"/>
                <w:i w:val="0"/>
                <w:lang w:val="fr-FR"/>
              </w:rPr>
            </w:pPr>
            <w:r w:rsidRPr="00885E7C">
              <w:rPr>
                <w:rStyle w:val="Accentuation"/>
                <w:rFonts w:ascii="Garamond" w:hAnsi="Garamond"/>
                <w:i w:val="0"/>
                <w:lang w:val="fr-FR"/>
              </w:rPr>
              <w:t>APS</w:t>
            </w:r>
          </w:p>
        </w:tc>
        <w:tc>
          <w:tcPr>
            <w:tcW w:w="8677" w:type="dxa"/>
            <w:vAlign w:val="center"/>
          </w:tcPr>
          <w:p w14:paraId="64D99FB6" w14:textId="77777777" w:rsidR="00F8263A" w:rsidRDefault="00F8263A" w:rsidP="00C213A6">
            <w:pPr>
              <w:rPr>
                <w:rStyle w:val="Accentuation"/>
                <w:rFonts w:ascii="Garamond" w:hAnsi="Garamond"/>
                <w:i w:val="0"/>
                <w:lang w:val="fr-FR"/>
              </w:rPr>
            </w:pPr>
            <w:r w:rsidRPr="00377AA3">
              <w:rPr>
                <w:rStyle w:val="Accentuation"/>
                <w:rFonts w:ascii="Garamond" w:hAnsi="Garamond"/>
                <w:i w:val="0"/>
                <w:lang w:val="fr-FR"/>
              </w:rPr>
              <w:t xml:space="preserve">Note descriptive des dispositions prises pour répondre aux exigences de la </w:t>
            </w:r>
            <w:r>
              <w:rPr>
                <w:rStyle w:val="Accentuation"/>
                <w:rFonts w:ascii="Garamond" w:hAnsi="Garamond"/>
                <w:i w:val="0"/>
                <w:lang w:val="fr-FR"/>
              </w:rPr>
              <w:t>thématique</w:t>
            </w:r>
            <w:r w:rsidRPr="00377AA3">
              <w:rPr>
                <w:rStyle w:val="Accentuation"/>
                <w:rFonts w:ascii="Garamond" w:hAnsi="Garamond"/>
                <w:i w:val="0"/>
                <w:lang w:val="fr-FR"/>
              </w:rPr>
              <w:t>.</w:t>
            </w:r>
          </w:p>
          <w:p w14:paraId="0BD0F518" w14:textId="5381D5A1" w:rsidR="00F8263A" w:rsidRDefault="00F8263A" w:rsidP="00C213A6">
            <w:pPr>
              <w:rPr>
                <w:rStyle w:val="Accentuation"/>
                <w:rFonts w:ascii="Garamond" w:hAnsi="Garamond"/>
                <w:i w:val="0"/>
                <w:lang w:val="fr-FR"/>
              </w:rPr>
            </w:pPr>
            <w:r w:rsidRPr="00A736C4">
              <w:rPr>
                <w:rStyle w:val="Accentuation"/>
                <w:rFonts w:ascii="Garamond" w:hAnsi="Garamond"/>
                <w:i w:val="0"/>
                <w:lang w:val="fr-FR"/>
              </w:rPr>
              <w:t>Définition des caractéristiques en termes d’émissions de COV et</w:t>
            </w:r>
            <w:r w:rsidR="002D459C">
              <w:rPr>
                <w:rStyle w:val="Accentuation"/>
                <w:rFonts w:ascii="Garamond" w:hAnsi="Garamond"/>
                <w:i w:val="0"/>
                <w:lang w:val="fr-FR"/>
              </w:rPr>
              <w:t xml:space="preserve"> des</w:t>
            </w:r>
            <w:r w:rsidRPr="00A736C4">
              <w:rPr>
                <w:rStyle w:val="Accentuation"/>
                <w:rFonts w:ascii="Garamond" w:hAnsi="Garamond"/>
                <w:i w:val="0"/>
                <w:lang w:val="fr-FR"/>
              </w:rPr>
              <w:t xml:space="preserve"> </w:t>
            </w:r>
            <w:r>
              <w:rPr>
                <w:rStyle w:val="Accentuation"/>
                <w:rFonts w:ascii="Garamond" w:hAnsi="Garamond"/>
                <w:i w:val="0"/>
                <w:lang w:val="fr-FR"/>
              </w:rPr>
              <w:t>formaldé</w:t>
            </w:r>
            <w:r w:rsidRPr="00A736C4">
              <w:rPr>
                <w:rStyle w:val="Accentuation"/>
                <w:rFonts w:ascii="Garamond" w:hAnsi="Garamond"/>
                <w:i w:val="0"/>
                <w:lang w:val="fr-FR"/>
              </w:rPr>
              <w:t>hydes des produits</w:t>
            </w:r>
            <w:r w:rsidR="002D459C">
              <w:rPr>
                <w:rStyle w:val="Accentuation"/>
                <w:rFonts w:ascii="Garamond" w:hAnsi="Garamond"/>
                <w:i w:val="0"/>
                <w:lang w:val="fr-FR"/>
              </w:rPr>
              <w:t>.</w:t>
            </w:r>
          </w:p>
          <w:p w14:paraId="6A574360" w14:textId="77777777" w:rsidR="00F8263A" w:rsidRPr="006575EC" w:rsidRDefault="00F8263A" w:rsidP="00C213A6">
            <w:pPr>
              <w:rPr>
                <w:rStyle w:val="Accentuation"/>
                <w:rFonts w:ascii="Garamond" w:hAnsi="Garamond"/>
                <w:i w:val="0"/>
                <w:lang w:val="fr-FR"/>
              </w:rPr>
            </w:pPr>
            <w:r>
              <w:rPr>
                <w:rStyle w:val="Accentuation"/>
                <w:rFonts w:ascii="Garamond" w:hAnsi="Garamond"/>
                <w:i w:val="0"/>
                <w:lang w:val="fr-FR"/>
              </w:rPr>
              <w:t>Localisation des prises et rejet d’air.</w:t>
            </w:r>
          </w:p>
        </w:tc>
      </w:tr>
      <w:tr w:rsidR="00F8263A" w14:paraId="1C9B3D42" w14:textId="77777777" w:rsidTr="002D459C">
        <w:trPr>
          <w:trHeight w:val="312"/>
        </w:trPr>
        <w:tc>
          <w:tcPr>
            <w:tcW w:w="1384" w:type="dxa"/>
            <w:shd w:val="clear" w:color="auto" w:fill="DBE5F1" w:themeFill="accent1" w:themeFillTint="33"/>
            <w:vAlign w:val="center"/>
          </w:tcPr>
          <w:p w14:paraId="6CA3E374" w14:textId="77777777" w:rsidR="00F8263A" w:rsidRPr="00885E7C" w:rsidRDefault="00F8263A" w:rsidP="00C213A6">
            <w:pPr>
              <w:rPr>
                <w:rStyle w:val="Accentuation"/>
                <w:rFonts w:ascii="Garamond" w:hAnsi="Garamond"/>
                <w:i w:val="0"/>
                <w:lang w:val="fr-FR"/>
              </w:rPr>
            </w:pPr>
            <w:r w:rsidRPr="00885E7C">
              <w:rPr>
                <w:rStyle w:val="Accentuation"/>
                <w:rFonts w:ascii="Garamond" w:hAnsi="Garamond"/>
                <w:i w:val="0"/>
                <w:lang w:val="fr-FR"/>
              </w:rPr>
              <w:t>APD</w:t>
            </w:r>
          </w:p>
        </w:tc>
        <w:tc>
          <w:tcPr>
            <w:tcW w:w="8677" w:type="dxa"/>
            <w:vAlign w:val="center"/>
          </w:tcPr>
          <w:p w14:paraId="6659C303" w14:textId="77777777" w:rsidR="00F8263A" w:rsidRPr="00B24F8C" w:rsidRDefault="00F8263A" w:rsidP="00C213A6">
            <w:pPr>
              <w:rPr>
                <w:rStyle w:val="Accentuation"/>
                <w:rFonts w:ascii="Garamond" w:hAnsi="Garamond"/>
                <w:lang w:val="fr-FR"/>
              </w:rPr>
            </w:pPr>
            <w:r>
              <w:rPr>
                <w:rStyle w:val="Accentuation"/>
                <w:rFonts w:ascii="Garamond" w:hAnsi="Garamond"/>
                <w:i w:val="0"/>
                <w:lang w:val="fr-FR"/>
              </w:rPr>
              <w:t>Mise à jour des notes rendues en APS.</w:t>
            </w:r>
          </w:p>
        </w:tc>
      </w:tr>
      <w:tr w:rsidR="00F8263A" w14:paraId="3932C3C9" w14:textId="77777777" w:rsidTr="002D459C">
        <w:trPr>
          <w:trHeight w:val="312"/>
        </w:trPr>
        <w:tc>
          <w:tcPr>
            <w:tcW w:w="1384" w:type="dxa"/>
            <w:shd w:val="clear" w:color="auto" w:fill="DBE5F1" w:themeFill="accent1" w:themeFillTint="33"/>
            <w:vAlign w:val="center"/>
          </w:tcPr>
          <w:p w14:paraId="0A89C76D" w14:textId="77777777" w:rsidR="00F8263A" w:rsidRPr="00885E7C" w:rsidRDefault="00F8263A" w:rsidP="00C213A6">
            <w:pPr>
              <w:rPr>
                <w:rStyle w:val="Accentuation"/>
                <w:rFonts w:ascii="Garamond" w:hAnsi="Garamond"/>
                <w:i w:val="0"/>
                <w:lang w:val="fr-FR"/>
              </w:rPr>
            </w:pPr>
            <w:r w:rsidRPr="00885E7C">
              <w:rPr>
                <w:rStyle w:val="Accentuation"/>
                <w:rFonts w:ascii="Garamond" w:hAnsi="Garamond"/>
                <w:i w:val="0"/>
                <w:lang w:val="fr-FR"/>
              </w:rPr>
              <w:t>PRO</w:t>
            </w:r>
          </w:p>
        </w:tc>
        <w:tc>
          <w:tcPr>
            <w:tcW w:w="8677" w:type="dxa"/>
            <w:vAlign w:val="center"/>
          </w:tcPr>
          <w:p w14:paraId="62B447C9" w14:textId="77777777" w:rsidR="00F8263A" w:rsidRPr="00B24F8C" w:rsidRDefault="00F8263A" w:rsidP="00C213A6">
            <w:pPr>
              <w:rPr>
                <w:rStyle w:val="Accentuation"/>
                <w:rFonts w:ascii="Garamond" w:hAnsi="Garamond"/>
                <w:lang w:val="fr-FR"/>
              </w:rPr>
            </w:pPr>
            <w:r>
              <w:rPr>
                <w:rStyle w:val="Accentuation"/>
                <w:rFonts w:ascii="Garamond" w:hAnsi="Garamond"/>
                <w:i w:val="0"/>
                <w:lang w:val="fr-FR"/>
              </w:rPr>
              <w:t>Mise à jour des notes rendues en APS.</w:t>
            </w:r>
          </w:p>
        </w:tc>
      </w:tr>
      <w:tr w:rsidR="00F8263A" w14:paraId="4C5294C5" w14:textId="77777777" w:rsidTr="005F31DA">
        <w:trPr>
          <w:trHeight w:val="340"/>
        </w:trPr>
        <w:tc>
          <w:tcPr>
            <w:tcW w:w="1384" w:type="dxa"/>
            <w:shd w:val="clear" w:color="auto" w:fill="DBE5F1" w:themeFill="accent1" w:themeFillTint="33"/>
            <w:vAlign w:val="center"/>
          </w:tcPr>
          <w:p w14:paraId="6B8DC0B9" w14:textId="77777777" w:rsidR="00F8263A" w:rsidRPr="00885E7C" w:rsidRDefault="00F8263A" w:rsidP="00C213A6">
            <w:pPr>
              <w:rPr>
                <w:rStyle w:val="Accentuation"/>
                <w:rFonts w:ascii="Garamond" w:hAnsi="Garamond"/>
                <w:i w:val="0"/>
                <w:lang w:val="fr-FR"/>
              </w:rPr>
            </w:pPr>
            <w:r w:rsidRPr="00885E7C">
              <w:rPr>
                <w:rStyle w:val="Accentuation"/>
                <w:rFonts w:ascii="Garamond" w:hAnsi="Garamond"/>
                <w:i w:val="0"/>
                <w:lang w:val="fr-FR"/>
              </w:rPr>
              <w:t>Chantier</w:t>
            </w:r>
          </w:p>
        </w:tc>
        <w:tc>
          <w:tcPr>
            <w:tcW w:w="8677" w:type="dxa"/>
            <w:vAlign w:val="center"/>
          </w:tcPr>
          <w:p w14:paraId="382756B8" w14:textId="77777777" w:rsidR="00F8263A" w:rsidRDefault="00F8263A" w:rsidP="00C213A6">
            <w:pPr>
              <w:rPr>
                <w:rStyle w:val="Accentuation"/>
                <w:rFonts w:ascii="Garamond" w:hAnsi="Garamond"/>
                <w:i w:val="0"/>
                <w:lang w:val="fr-FR"/>
              </w:rPr>
            </w:pPr>
            <w:r>
              <w:rPr>
                <w:rStyle w:val="Accentuation"/>
                <w:rFonts w:ascii="Garamond" w:hAnsi="Garamond"/>
                <w:i w:val="0"/>
                <w:lang w:val="fr-FR"/>
              </w:rPr>
              <w:t>Résultats des tests de ventilation.</w:t>
            </w:r>
          </w:p>
          <w:p w14:paraId="58369EB1" w14:textId="77777777" w:rsidR="00F8263A" w:rsidRDefault="00F8263A" w:rsidP="00C213A6">
            <w:pPr>
              <w:rPr>
                <w:rStyle w:val="Accentuation"/>
                <w:rFonts w:ascii="Garamond" w:hAnsi="Garamond"/>
                <w:i w:val="0"/>
                <w:lang w:val="fr-FR"/>
              </w:rPr>
            </w:pPr>
            <w:r>
              <w:rPr>
                <w:rStyle w:val="Accentuation"/>
                <w:rFonts w:ascii="Garamond" w:hAnsi="Garamond"/>
                <w:i w:val="0"/>
                <w:lang w:val="fr-FR"/>
              </w:rPr>
              <w:t>Calculs d’équilibrage du réseau VMC.</w:t>
            </w:r>
          </w:p>
          <w:p w14:paraId="4272E1F0" w14:textId="77777777" w:rsidR="00F8263A" w:rsidRPr="00885E7C" w:rsidRDefault="00F8263A" w:rsidP="00C213A6">
            <w:pPr>
              <w:rPr>
                <w:rStyle w:val="Accentuation"/>
                <w:rFonts w:ascii="Garamond" w:hAnsi="Garamond"/>
                <w:i w:val="0"/>
                <w:lang w:val="fr-FR"/>
              </w:rPr>
            </w:pPr>
            <w:r w:rsidRPr="006E109D">
              <w:rPr>
                <w:rStyle w:val="Accentuation"/>
                <w:rFonts w:ascii="Garamond" w:hAnsi="Garamond"/>
                <w:i w:val="0"/>
                <w:lang w:val="fr-FR"/>
              </w:rPr>
              <w:t>VISA environnemental des matériaux, produits et équipements proposés par les entreprises.</w:t>
            </w:r>
          </w:p>
        </w:tc>
      </w:tr>
    </w:tbl>
    <w:p w14:paraId="53DC5E78" w14:textId="75FD5C49" w:rsidR="00F8263A" w:rsidRPr="00F52307" w:rsidRDefault="00F8263A" w:rsidP="00F8263A">
      <w:pPr>
        <w:pStyle w:val="soustitrebleu"/>
        <w:numPr>
          <w:ilvl w:val="0"/>
          <w:numId w:val="0"/>
        </w:numPr>
        <w:outlineLvl w:val="3"/>
        <w:rPr>
          <w:rStyle w:val="Accentuation"/>
          <w:rFonts w:ascii="Garamond" w:hAnsi="Garamond"/>
          <w:i w:val="0"/>
        </w:rPr>
      </w:pPr>
      <w:bookmarkStart w:id="6" w:name="_Toc172897271"/>
      <w:r>
        <w:rPr>
          <w:rStyle w:val="Accentuation"/>
          <w:rFonts w:ascii="Garamond" w:hAnsi="Garamond"/>
          <w:i w:val="0"/>
        </w:rPr>
        <w:lastRenderedPageBreak/>
        <w:t>Qualité d’eau irréprochable</w:t>
      </w:r>
      <w:bookmarkEnd w:id="6"/>
    </w:p>
    <w:p w14:paraId="4820F9B6" w14:textId="77777777" w:rsidR="00F8263A" w:rsidRDefault="00F8263A" w:rsidP="00F8263A">
      <w:pPr>
        <w:rPr>
          <w:rFonts w:ascii="Garamond" w:hAnsi="Garamond" w:cs="Arial"/>
          <w:sz w:val="22"/>
          <w:szCs w:val="22"/>
        </w:rPr>
      </w:pPr>
    </w:p>
    <w:p w14:paraId="341885F9" w14:textId="77777777" w:rsidR="00F8263A" w:rsidRPr="00CC01F2" w:rsidRDefault="00F8263A" w:rsidP="00F8263A">
      <w:pPr>
        <w:pStyle w:val="Style2"/>
        <w:rPr>
          <w:rStyle w:val="Accentuation"/>
          <w:i w:val="0"/>
          <w:iCs w:val="0"/>
        </w:rPr>
      </w:pPr>
      <w:r w:rsidRPr="00CC01F2">
        <w:rPr>
          <w:rStyle w:val="Accentuation"/>
          <w:i w:val="0"/>
          <w:iCs w:val="0"/>
        </w:rPr>
        <w:t>Contexte</w:t>
      </w:r>
    </w:p>
    <w:p w14:paraId="2BD8668B" w14:textId="77777777" w:rsidR="00F8263A" w:rsidRPr="00F8263A" w:rsidRDefault="00F8263A" w:rsidP="00F8263A">
      <w:pPr>
        <w:rPr>
          <w:rStyle w:val="Accentuation"/>
          <w:rFonts w:ascii="Garamond" w:hAnsi="Garamond"/>
          <w:i w:val="0"/>
          <w:sz w:val="16"/>
          <w:szCs w:val="16"/>
        </w:rPr>
      </w:pPr>
    </w:p>
    <w:p w14:paraId="27E2A81B" w14:textId="76A46ED2" w:rsidR="00F8263A" w:rsidRPr="00DB722C" w:rsidRDefault="00F8263A" w:rsidP="00F8263A">
      <w:pPr>
        <w:spacing w:after="80"/>
        <w:jc w:val="both"/>
        <w:rPr>
          <w:rStyle w:val="Accentuation"/>
          <w:rFonts w:ascii="Garamond" w:hAnsi="Garamond"/>
          <w:i w:val="0"/>
          <w:sz w:val="22"/>
          <w:szCs w:val="22"/>
        </w:rPr>
      </w:pPr>
      <w:r w:rsidRPr="00DB722C">
        <w:rPr>
          <w:rStyle w:val="Accentuation"/>
          <w:rFonts w:ascii="Garamond" w:hAnsi="Garamond"/>
          <w:i w:val="0"/>
          <w:sz w:val="22"/>
          <w:szCs w:val="22"/>
        </w:rPr>
        <w:t xml:space="preserve">La qualité sanitaire de l’eau est un enjeu </w:t>
      </w:r>
      <w:r>
        <w:rPr>
          <w:rStyle w:val="Accentuation"/>
          <w:rFonts w:ascii="Garamond" w:hAnsi="Garamond"/>
          <w:i w:val="0"/>
          <w:sz w:val="22"/>
          <w:szCs w:val="22"/>
        </w:rPr>
        <w:t xml:space="preserve">majeur </w:t>
      </w:r>
      <w:r w:rsidRPr="00DB722C">
        <w:rPr>
          <w:rStyle w:val="Accentuation"/>
          <w:rFonts w:ascii="Garamond" w:hAnsi="Garamond"/>
          <w:i w:val="0"/>
          <w:sz w:val="22"/>
          <w:szCs w:val="22"/>
        </w:rPr>
        <w:t xml:space="preserve">lorsque l’on </w:t>
      </w:r>
      <w:r w:rsidR="002D459C">
        <w:rPr>
          <w:rStyle w:val="Accentuation"/>
          <w:rFonts w:ascii="Garamond" w:hAnsi="Garamond"/>
          <w:i w:val="0"/>
          <w:sz w:val="22"/>
          <w:szCs w:val="22"/>
        </w:rPr>
        <w:t>construit</w:t>
      </w:r>
      <w:r w:rsidRPr="00DB722C">
        <w:rPr>
          <w:rStyle w:val="Accentuation"/>
          <w:rFonts w:ascii="Garamond" w:hAnsi="Garamond"/>
          <w:i w:val="0"/>
          <w:sz w:val="22"/>
          <w:szCs w:val="22"/>
        </w:rPr>
        <w:t xml:space="preserve"> </w:t>
      </w:r>
      <w:r w:rsidR="005C4154">
        <w:rPr>
          <w:rStyle w:val="Accentuation"/>
          <w:rFonts w:ascii="Garamond" w:hAnsi="Garamond"/>
          <w:i w:val="0"/>
          <w:sz w:val="22"/>
          <w:szCs w:val="22"/>
        </w:rPr>
        <w:t xml:space="preserve">des bâtiments de santé. </w:t>
      </w:r>
      <w:r w:rsidR="006F17BE">
        <w:rPr>
          <w:rStyle w:val="Accentuation"/>
          <w:rFonts w:ascii="Garamond" w:hAnsi="Garamond"/>
          <w:i w:val="0"/>
          <w:sz w:val="22"/>
          <w:szCs w:val="22"/>
        </w:rPr>
        <w:t>L</w:t>
      </w:r>
      <w:r w:rsidR="006F17BE" w:rsidRPr="000C1DA0">
        <w:rPr>
          <w:rStyle w:val="Accentuation"/>
          <w:rFonts w:ascii="Garamond" w:hAnsi="Garamond"/>
          <w:i w:val="0"/>
          <w:sz w:val="22"/>
          <w:szCs w:val="22"/>
        </w:rPr>
        <w:t>’équipe de maitrise d’œuvre devra travailler sur la question du risque légionelle avec l’ingénieur légionnelle de l’ACEP49</w:t>
      </w:r>
      <w:r w:rsidR="006F17BE">
        <w:rPr>
          <w:rStyle w:val="Accentuation"/>
          <w:rFonts w:ascii="Garamond" w:hAnsi="Garamond"/>
          <w:i w:val="0"/>
          <w:sz w:val="22"/>
          <w:szCs w:val="22"/>
        </w:rPr>
        <w:t>.</w:t>
      </w:r>
    </w:p>
    <w:p w14:paraId="3D57E3D5" w14:textId="77777777" w:rsidR="00F8263A" w:rsidRDefault="00F8263A" w:rsidP="00F8263A">
      <w:pPr>
        <w:rPr>
          <w:rStyle w:val="Accentuation"/>
          <w:rFonts w:ascii="Garamond" w:hAnsi="Garamond"/>
          <w:i w:val="0"/>
          <w:sz w:val="22"/>
          <w:szCs w:val="22"/>
        </w:rPr>
      </w:pPr>
    </w:p>
    <w:p w14:paraId="6FCC3BEA" w14:textId="77777777" w:rsidR="00F8263A" w:rsidRPr="00F8263A" w:rsidRDefault="00F8263A" w:rsidP="00F8263A">
      <w:pPr>
        <w:rPr>
          <w:rStyle w:val="Accentuation"/>
          <w:rFonts w:ascii="Garamond" w:hAnsi="Garamond"/>
          <w:i w:val="0"/>
          <w:sz w:val="16"/>
          <w:szCs w:val="16"/>
        </w:rPr>
      </w:pPr>
    </w:p>
    <w:p w14:paraId="09238289" w14:textId="77777777" w:rsidR="00F8263A" w:rsidRPr="00CC01F2" w:rsidRDefault="00F8263A" w:rsidP="00F8263A">
      <w:pPr>
        <w:pStyle w:val="Style2"/>
        <w:rPr>
          <w:rStyle w:val="Accentuation"/>
          <w:i w:val="0"/>
          <w:iCs w:val="0"/>
        </w:rPr>
      </w:pPr>
      <w:r w:rsidRPr="00CC01F2">
        <w:rPr>
          <w:rStyle w:val="Accentuation"/>
          <w:i w:val="0"/>
          <w:iCs w:val="0"/>
        </w:rPr>
        <w:t>Objectifs</w:t>
      </w:r>
    </w:p>
    <w:p w14:paraId="3253856E" w14:textId="77777777" w:rsidR="00F8263A" w:rsidRPr="00F8263A" w:rsidRDefault="00F8263A" w:rsidP="00F8263A">
      <w:pPr>
        <w:rPr>
          <w:rStyle w:val="Accentuation"/>
          <w:rFonts w:ascii="Garamond" w:hAnsi="Garamond"/>
          <w:i w:val="0"/>
          <w:sz w:val="16"/>
          <w:szCs w:val="16"/>
        </w:rPr>
      </w:pPr>
    </w:p>
    <w:p w14:paraId="5F7D416B" w14:textId="09EDB1D0" w:rsidR="00F8263A" w:rsidRPr="00957DB8" w:rsidRDefault="005033FE" w:rsidP="00F8263A">
      <w:pPr>
        <w:spacing w:after="80"/>
        <w:jc w:val="both"/>
        <w:rPr>
          <w:rStyle w:val="Accentuation"/>
          <w:rFonts w:ascii="Garamond" w:hAnsi="Garamond"/>
          <w:i w:val="0"/>
          <w:sz w:val="22"/>
          <w:szCs w:val="22"/>
        </w:rPr>
      </w:pPr>
      <w:r>
        <w:rPr>
          <w:rStyle w:val="Accentuation"/>
          <w:rFonts w:ascii="Garamond" w:hAnsi="Garamond"/>
          <w:i w:val="0"/>
          <w:sz w:val="22"/>
          <w:szCs w:val="22"/>
        </w:rPr>
        <w:t>Même si la maitrise d’ouvrage dispose dans son équipe d’un Ingénieur Légionnelles, qui a pour rôle de vérifier les installations et la bonne qualité d’eau, l</w:t>
      </w:r>
      <w:r w:rsidR="00F8263A" w:rsidRPr="00957DB8">
        <w:rPr>
          <w:rStyle w:val="Accentuation"/>
          <w:rFonts w:ascii="Garamond" w:hAnsi="Garamond"/>
          <w:i w:val="0"/>
          <w:sz w:val="22"/>
          <w:szCs w:val="22"/>
        </w:rPr>
        <w:t>’obtention d’une bonne qualité sanitaire de l’eau passe avant tout par une conception réfléchie des différents réseaux et systèmes.</w:t>
      </w:r>
    </w:p>
    <w:p w14:paraId="375576B9" w14:textId="77777777" w:rsidR="00F8263A" w:rsidRDefault="00F8263A" w:rsidP="00F8263A">
      <w:pPr>
        <w:rPr>
          <w:rStyle w:val="Accentuation"/>
          <w:rFonts w:ascii="Garamond" w:hAnsi="Garamond"/>
          <w:i w:val="0"/>
          <w:sz w:val="22"/>
          <w:szCs w:val="22"/>
        </w:rPr>
      </w:pPr>
    </w:p>
    <w:p w14:paraId="64B869A0" w14:textId="77777777" w:rsidR="00F8263A" w:rsidRPr="00F8263A" w:rsidRDefault="00F8263A" w:rsidP="00F8263A">
      <w:pPr>
        <w:rPr>
          <w:rStyle w:val="Accentuation"/>
          <w:rFonts w:ascii="Garamond" w:hAnsi="Garamond"/>
          <w:i w:val="0"/>
          <w:sz w:val="16"/>
          <w:szCs w:val="16"/>
        </w:rPr>
      </w:pPr>
    </w:p>
    <w:p w14:paraId="11B917D6" w14:textId="77777777" w:rsidR="00F8263A" w:rsidRPr="00CC01F2" w:rsidRDefault="00F8263A" w:rsidP="00F8263A">
      <w:pPr>
        <w:pStyle w:val="Style2"/>
        <w:rPr>
          <w:rStyle w:val="Accentuation"/>
          <w:i w:val="0"/>
          <w:iCs w:val="0"/>
        </w:rPr>
      </w:pPr>
      <w:r w:rsidRPr="00CC01F2">
        <w:rPr>
          <w:rStyle w:val="Accentuation"/>
          <w:i w:val="0"/>
          <w:iCs w:val="0"/>
        </w:rPr>
        <w:t>Prescriptions</w:t>
      </w:r>
    </w:p>
    <w:p w14:paraId="04D43820" w14:textId="77777777" w:rsidR="00F8263A" w:rsidRPr="00F8263A" w:rsidRDefault="00F8263A" w:rsidP="00F8263A">
      <w:pPr>
        <w:rPr>
          <w:rStyle w:val="Accentuation"/>
          <w:rFonts w:ascii="Garamond" w:hAnsi="Garamond"/>
          <w:i w:val="0"/>
          <w:sz w:val="16"/>
          <w:szCs w:val="16"/>
        </w:rPr>
      </w:pPr>
    </w:p>
    <w:p w14:paraId="5C79CCC2" w14:textId="77777777"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Qualité de conception du réseau intérieur</w:t>
      </w:r>
    </w:p>
    <w:p w14:paraId="47B123F7" w14:textId="77777777" w:rsidR="00F8263A" w:rsidRPr="00957DB8" w:rsidRDefault="00F8263A" w:rsidP="00F8263A">
      <w:pPr>
        <w:spacing w:after="80"/>
        <w:jc w:val="both"/>
        <w:rPr>
          <w:rStyle w:val="Accentuation"/>
          <w:rFonts w:ascii="Garamond" w:hAnsi="Garamond"/>
          <w:i w:val="0"/>
          <w:sz w:val="22"/>
          <w:szCs w:val="22"/>
        </w:rPr>
      </w:pPr>
      <w:r w:rsidRPr="00957DB8">
        <w:rPr>
          <w:rStyle w:val="Accentuation"/>
          <w:rFonts w:ascii="Garamond" w:hAnsi="Garamond"/>
          <w:i w:val="0"/>
          <w:sz w:val="22"/>
          <w:szCs w:val="22"/>
        </w:rPr>
        <w:t>Les matériaux utilisés dans la conception du réseau d’eau intérieur devront permettre un traitement curatif thermochimique en cas de contamination du réseau d’eau froide.</w:t>
      </w:r>
    </w:p>
    <w:p w14:paraId="71BD8D60" w14:textId="77777777" w:rsidR="00F8263A" w:rsidRPr="00957DB8" w:rsidRDefault="00F8263A" w:rsidP="00F8263A">
      <w:pPr>
        <w:spacing w:after="80"/>
        <w:jc w:val="both"/>
        <w:rPr>
          <w:rStyle w:val="Accentuation"/>
          <w:rFonts w:ascii="Garamond" w:hAnsi="Garamond"/>
          <w:i w:val="0"/>
          <w:sz w:val="22"/>
          <w:szCs w:val="22"/>
        </w:rPr>
      </w:pPr>
      <w:r w:rsidRPr="00957DB8">
        <w:rPr>
          <w:rStyle w:val="Accentuation"/>
          <w:rFonts w:ascii="Garamond" w:hAnsi="Garamond"/>
          <w:i w:val="0"/>
          <w:sz w:val="22"/>
          <w:szCs w:val="22"/>
        </w:rPr>
        <w:t xml:space="preserve">Le réseau devra être structuré en fonction des différents usages de l’eau, selon le guide technique du CSTB, chapitre II, fiche n°2. </w:t>
      </w:r>
    </w:p>
    <w:p w14:paraId="0FE58321" w14:textId="77777777" w:rsidR="00F8263A" w:rsidRPr="00957DB8" w:rsidRDefault="00F8263A" w:rsidP="00F8263A">
      <w:pPr>
        <w:spacing w:after="80"/>
        <w:jc w:val="both"/>
        <w:rPr>
          <w:rStyle w:val="Accentuation"/>
          <w:rFonts w:ascii="Garamond" w:hAnsi="Garamond"/>
          <w:i w:val="0"/>
          <w:sz w:val="22"/>
          <w:szCs w:val="22"/>
        </w:rPr>
      </w:pPr>
      <w:r w:rsidRPr="00957DB8">
        <w:rPr>
          <w:rStyle w:val="Accentuation"/>
          <w:rFonts w:ascii="Garamond" w:hAnsi="Garamond"/>
          <w:i w:val="0"/>
          <w:sz w:val="22"/>
          <w:szCs w:val="22"/>
        </w:rPr>
        <w:t>Le réseau intérieur devra être protégé conformément au Guide technique du CSTB, chapitre V, fiches 1 à 4.</w:t>
      </w:r>
    </w:p>
    <w:p w14:paraId="72E44826" w14:textId="77777777" w:rsidR="00F8263A" w:rsidRPr="00F8263A" w:rsidRDefault="00F8263A" w:rsidP="00F8263A">
      <w:pPr>
        <w:spacing w:after="80"/>
        <w:jc w:val="both"/>
        <w:rPr>
          <w:rStyle w:val="Accentuation"/>
          <w:rFonts w:ascii="Garamond" w:hAnsi="Garamond"/>
          <w:i w:val="0"/>
          <w:sz w:val="16"/>
          <w:szCs w:val="16"/>
        </w:rPr>
      </w:pPr>
    </w:p>
    <w:p w14:paraId="3AB0DEBA" w14:textId="77777777"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Maîtrise de la température dans le réseau intérieur</w:t>
      </w:r>
    </w:p>
    <w:p w14:paraId="2E5D6867" w14:textId="77777777" w:rsidR="00F8263A" w:rsidRPr="00957DB8" w:rsidRDefault="00F8263A" w:rsidP="00F8263A">
      <w:pPr>
        <w:spacing w:after="80"/>
        <w:jc w:val="both"/>
        <w:rPr>
          <w:rStyle w:val="Accentuation"/>
          <w:rFonts w:ascii="Garamond" w:hAnsi="Garamond"/>
          <w:i w:val="0"/>
          <w:sz w:val="22"/>
          <w:szCs w:val="22"/>
        </w:rPr>
      </w:pPr>
      <w:r w:rsidRPr="00957DB8">
        <w:rPr>
          <w:rStyle w:val="Accentuation"/>
          <w:rFonts w:ascii="Garamond" w:hAnsi="Garamond"/>
          <w:i w:val="0"/>
          <w:sz w:val="22"/>
          <w:szCs w:val="22"/>
        </w:rPr>
        <w:t>Les points à risque de développement de légionellose devront être identifiés et traités. Des mesures devront être prévues pour contrôler la température de l’eau à ces points.</w:t>
      </w:r>
    </w:p>
    <w:p w14:paraId="507B014C" w14:textId="77777777" w:rsidR="00F8263A" w:rsidRDefault="00F8263A" w:rsidP="00F8263A">
      <w:pPr>
        <w:spacing w:after="80"/>
        <w:jc w:val="both"/>
        <w:rPr>
          <w:rStyle w:val="Accentuation"/>
          <w:rFonts w:ascii="Garamond" w:hAnsi="Garamond"/>
          <w:i w:val="0"/>
          <w:sz w:val="22"/>
          <w:szCs w:val="22"/>
        </w:rPr>
      </w:pPr>
      <w:r w:rsidRPr="00957DB8">
        <w:rPr>
          <w:rStyle w:val="Accentuation"/>
          <w:rFonts w:ascii="Garamond" w:hAnsi="Garamond"/>
          <w:i w:val="0"/>
          <w:sz w:val="22"/>
          <w:szCs w:val="22"/>
        </w:rPr>
        <w:t>La température du réseau d’eau intérieur devra être maitrisée</w:t>
      </w:r>
      <w:r>
        <w:rPr>
          <w:rStyle w:val="Accentuation"/>
          <w:rFonts w:ascii="Garamond" w:hAnsi="Garamond"/>
          <w:i w:val="0"/>
          <w:sz w:val="22"/>
          <w:szCs w:val="22"/>
        </w:rPr>
        <w:t xml:space="preserve"> et les réseaux</w:t>
      </w:r>
      <w:r w:rsidRPr="00957DB8">
        <w:rPr>
          <w:rStyle w:val="Accentuation"/>
          <w:rFonts w:ascii="Garamond" w:hAnsi="Garamond"/>
          <w:i w:val="0"/>
          <w:sz w:val="22"/>
          <w:szCs w:val="22"/>
        </w:rPr>
        <w:t xml:space="preserve"> d’ECS et d’EFS devront être calorifugés.</w:t>
      </w:r>
    </w:p>
    <w:p w14:paraId="099EA8B3" w14:textId="69EA0AA1" w:rsidR="00972851" w:rsidRDefault="00972851" w:rsidP="00F8263A">
      <w:pPr>
        <w:spacing w:after="80"/>
        <w:jc w:val="both"/>
        <w:rPr>
          <w:rStyle w:val="Accentuation"/>
          <w:rFonts w:ascii="Garamond" w:hAnsi="Garamond"/>
          <w:i w:val="0"/>
          <w:sz w:val="22"/>
          <w:szCs w:val="22"/>
        </w:rPr>
      </w:pPr>
      <w:r>
        <w:rPr>
          <w:rStyle w:val="Accentuation"/>
          <w:rFonts w:ascii="Garamond" w:hAnsi="Garamond"/>
          <w:i w:val="0"/>
          <w:sz w:val="22"/>
          <w:szCs w:val="22"/>
        </w:rPr>
        <w:t>Un bouclage devra permettre le maintien de la température d’ECS en tout point</w:t>
      </w:r>
      <w:r w:rsidR="005D0D3F">
        <w:rPr>
          <w:rStyle w:val="Accentuation"/>
          <w:rFonts w:ascii="Garamond" w:hAnsi="Garamond"/>
          <w:i w:val="0"/>
          <w:sz w:val="22"/>
          <w:szCs w:val="22"/>
        </w:rPr>
        <w:t xml:space="preserve"> du réseau</w:t>
      </w:r>
      <w:r w:rsidR="005033FE">
        <w:rPr>
          <w:rStyle w:val="Accentuation"/>
          <w:rFonts w:ascii="Garamond" w:hAnsi="Garamond"/>
          <w:i w:val="0"/>
          <w:sz w:val="22"/>
          <w:szCs w:val="22"/>
        </w:rPr>
        <w:t xml:space="preserve"> (classe 4 à minima + calorifugeage des points singuliers (colliers de fixations, vannes, etc.). </w:t>
      </w:r>
    </w:p>
    <w:p w14:paraId="6EEB9258" w14:textId="394A6D88" w:rsidR="005D0D3F" w:rsidRDefault="005D0D3F" w:rsidP="00F8263A">
      <w:pPr>
        <w:spacing w:after="80"/>
        <w:jc w:val="both"/>
        <w:rPr>
          <w:rStyle w:val="Accentuation"/>
          <w:rFonts w:ascii="Garamond" w:hAnsi="Garamond"/>
          <w:i w:val="0"/>
          <w:sz w:val="22"/>
          <w:szCs w:val="22"/>
        </w:rPr>
      </w:pPr>
      <w:r>
        <w:rPr>
          <w:rStyle w:val="Accentuation"/>
          <w:rFonts w:ascii="Garamond" w:hAnsi="Garamond"/>
          <w:i w:val="0"/>
          <w:sz w:val="22"/>
          <w:szCs w:val="22"/>
        </w:rPr>
        <w:t>Des dispositions devront être prises pour éviter un réchauffement des canalisations d’EFS</w:t>
      </w:r>
      <w:r w:rsidR="005033FE">
        <w:rPr>
          <w:rStyle w:val="Accentuation"/>
          <w:rFonts w:ascii="Garamond" w:hAnsi="Garamond"/>
          <w:i w:val="0"/>
          <w:sz w:val="22"/>
          <w:szCs w:val="22"/>
        </w:rPr>
        <w:t xml:space="preserve">, le calorifugeage des réseaux d’EFS sera notamment exigé (classe 2 à minima). A noter que ce calorifugeage permettra non seulement d’éviter que l’EFS se réchauffe, mais évitera également les risques de condensation. </w:t>
      </w:r>
    </w:p>
    <w:p w14:paraId="19ED9E33" w14:textId="77777777" w:rsidR="00F8263A" w:rsidRPr="00F8263A" w:rsidRDefault="00F8263A" w:rsidP="00F8263A">
      <w:pPr>
        <w:spacing w:after="80"/>
        <w:jc w:val="both"/>
        <w:rPr>
          <w:rStyle w:val="Accentuation"/>
          <w:rFonts w:ascii="Garamond" w:hAnsi="Garamond"/>
          <w:i w:val="0"/>
          <w:sz w:val="16"/>
          <w:szCs w:val="16"/>
        </w:rPr>
      </w:pPr>
    </w:p>
    <w:p w14:paraId="4BDAB8FC" w14:textId="77777777"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Maîtrise des traitements</w:t>
      </w:r>
    </w:p>
    <w:p w14:paraId="20F766B4" w14:textId="77777777" w:rsidR="00F8263A" w:rsidRPr="00957DB8" w:rsidRDefault="00F8263A" w:rsidP="00F8263A">
      <w:pPr>
        <w:spacing w:after="80"/>
        <w:jc w:val="both"/>
        <w:rPr>
          <w:rStyle w:val="Accentuation"/>
          <w:rFonts w:ascii="Garamond" w:hAnsi="Garamond"/>
          <w:i w:val="0"/>
          <w:sz w:val="22"/>
          <w:szCs w:val="22"/>
        </w:rPr>
      </w:pPr>
      <w:r w:rsidRPr="00957DB8">
        <w:rPr>
          <w:rStyle w:val="Accentuation"/>
          <w:rFonts w:ascii="Garamond" w:hAnsi="Garamond"/>
          <w:i w:val="0"/>
          <w:sz w:val="22"/>
          <w:szCs w:val="22"/>
        </w:rPr>
        <w:t>Le choix des produits de traitement de l’eau et de leur concentration dev</w:t>
      </w:r>
      <w:r>
        <w:rPr>
          <w:rStyle w:val="Accentuation"/>
          <w:rFonts w:ascii="Garamond" w:hAnsi="Garamond"/>
          <w:i w:val="0"/>
          <w:sz w:val="22"/>
          <w:szCs w:val="22"/>
        </w:rPr>
        <w:t>ra</w:t>
      </w:r>
      <w:r w:rsidRPr="00957DB8">
        <w:rPr>
          <w:rStyle w:val="Accentuation"/>
          <w:rFonts w:ascii="Garamond" w:hAnsi="Garamond"/>
          <w:i w:val="0"/>
          <w:sz w:val="22"/>
          <w:szCs w:val="22"/>
        </w:rPr>
        <w:t xml:space="preserve"> être compatibles avec la nature de l’eau et des matériaux prévus pour les canalisations. </w:t>
      </w:r>
    </w:p>
    <w:p w14:paraId="4E2BC1FC"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performances de traitement de désinfection, anticorrosion et/ou anti-tarte devront être maîtrisées. Des tubes témoin sur les départs d’EFS et d’ECS ainsi qu’un robinet de prélèvement </w:t>
      </w:r>
      <w:proofErr w:type="spellStart"/>
      <w:r>
        <w:rPr>
          <w:rStyle w:val="Accentuation"/>
          <w:rFonts w:ascii="Garamond" w:hAnsi="Garamond"/>
          <w:i w:val="0"/>
          <w:sz w:val="22"/>
          <w:szCs w:val="22"/>
        </w:rPr>
        <w:t>flambable</w:t>
      </w:r>
      <w:proofErr w:type="spellEnd"/>
      <w:r>
        <w:rPr>
          <w:rStyle w:val="Accentuation"/>
          <w:rFonts w:ascii="Garamond" w:hAnsi="Garamond"/>
          <w:i w:val="0"/>
          <w:sz w:val="22"/>
          <w:szCs w:val="22"/>
        </w:rPr>
        <w:t xml:space="preserve"> devront être prévus.</w:t>
      </w:r>
    </w:p>
    <w:p w14:paraId="7FBDBC08" w14:textId="77777777" w:rsidR="00F8263A" w:rsidRDefault="00F8263A" w:rsidP="00F8263A">
      <w:pPr>
        <w:spacing w:after="80"/>
        <w:rPr>
          <w:rStyle w:val="Accentuation"/>
          <w:rFonts w:ascii="Garamond" w:hAnsi="Garamond"/>
          <w:i w:val="0"/>
          <w:sz w:val="22"/>
          <w:szCs w:val="22"/>
        </w:rPr>
      </w:pPr>
      <w:r>
        <w:rPr>
          <w:rStyle w:val="Accentuation"/>
          <w:rFonts w:ascii="Garamond" w:hAnsi="Garamond"/>
          <w:i w:val="0"/>
          <w:sz w:val="22"/>
          <w:szCs w:val="22"/>
        </w:rPr>
        <w:t>En cas d’utilisation d’eau non potable à l’intérieur des locaux, les réglementations en vigueur devront être respectées (séparation des réseaux, identification des réseaux, identification des points de puisage, etc.).</w:t>
      </w:r>
    </w:p>
    <w:p w14:paraId="2CE376CB" w14:textId="77777777" w:rsidR="00F8263A" w:rsidRDefault="00F8263A" w:rsidP="00F8263A">
      <w:pPr>
        <w:rPr>
          <w:rStyle w:val="Accentuation"/>
          <w:rFonts w:ascii="Garamond" w:hAnsi="Garamond"/>
          <w:i w:val="0"/>
          <w:sz w:val="22"/>
          <w:szCs w:val="22"/>
        </w:rPr>
      </w:pPr>
    </w:p>
    <w:p w14:paraId="2D511533" w14:textId="77777777" w:rsidR="00F8263A" w:rsidRDefault="00F8263A" w:rsidP="00F8263A">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6"/>
        <w:gridCol w:w="8535"/>
      </w:tblGrid>
      <w:tr w:rsidR="00F8263A" w14:paraId="17E9D0A5" w14:textId="77777777" w:rsidTr="008C5FE3">
        <w:trPr>
          <w:trHeight w:val="510"/>
        </w:trPr>
        <w:tc>
          <w:tcPr>
            <w:tcW w:w="10061" w:type="dxa"/>
            <w:gridSpan w:val="2"/>
            <w:shd w:val="clear" w:color="auto" w:fill="DBE5F1" w:themeFill="accent1" w:themeFillTint="33"/>
            <w:vAlign w:val="center"/>
          </w:tcPr>
          <w:p w14:paraId="1AA71BFF" w14:textId="77777777" w:rsidR="00F8263A" w:rsidRPr="00885E7C" w:rsidRDefault="00F8263A" w:rsidP="008C5FE3">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F8263A" w14:paraId="60DDE0E9" w14:textId="77777777" w:rsidTr="008C5FE3">
        <w:trPr>
          <w:trHeight w:val="397"/>
        </w:trPr>
        <w:tc>
          <w:tcPr>
            <w:tcW w:w="1384" w:type="dxa"/>
            <w:shd w:val="clear" w:color="auto" w:fill="DBE5F1" w:themeFill="accent1" w:themeFillTint="33"/>
            <w:vAlign w:val="center"/>
          </w:tcPr>
          <w:p w14:paraId="7FF5F698" w14:textId="77777777" w:rsidR="00F8263A" w:rsidRPr="00885E7C" w:rsidRDefault="00F8263A" w:rsidP="008C5FE3">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1A022F50" w14:textId="77777777" w:rsidR="00F8263A" w:rsidRPr="00885E7C" w:rsidRDefault="00F8263A" w:rsidP="008C5FE3">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F8263A" w14:paraId="34A5C717" w14:textId="77777777" w:rsidTr="008C5FE3">
        <w:trPr>
          <w:trHeight w:val="397"/>
        </w:trPr>
        <w:tc>
          <w:tcPr>
            <w:tcW w:w="1384" w:type="dxa"/>
            <w:shd w:val="clear" w:color="auto" w:fill="DBE5F1" w:themeFill="accent1" w:themeFillTint="33"/>
            <w:vAlign w:val="center"/>
          </w:tcPr>
          <w:p w14:paraId="3B0A241C" w14:textId="77777777" w:rsidR="00F8263A" w:rsidRPr="00885E7C" w:rsidRDefault="00F8263A" w:rsidP="008C5FE3">
            <w:pPr>
              <w:rPr>
                <w:rStyle w:val="Accentuation"/>
                <w:rFonts w:ascii="Garamond" w:hAnsi="Garamond"/>
                <w:i w:val="0"/>
                <w:lang w:val="fr-FR"/>
              </w:rPr>
            </w:pPr>
            <w:r w:rsidRPr="00885E7C">
              <w:rPr>
                <w:rStyle w:val="Accentuation"/>
                <w:rFonts w:ascii="Garamond" w:hAnsi="Garamond"/>
                <w:i w:val="0"/>
                <w:lang w:val="fr-FR"/>
              </w:rPr>
              <w:t>APS</w:t>
            </w:r>
          </w:p>
        </w:tc>
        <w:tc>
          <w:tcPr>
            <w:tcW w:w="8677" w:type="dxa"/>
            <w:vAlign w:val="center"/>
          </w:tcPr>
          <w:p w14:paraId="0F181B5E" w14:textId="77777777" w:rsidR="00F8263A" w:rsidRDefault="00F8263A" w:rsidP="008C5FE3">
            <w:pPr>
              <w:rPr>
                <w:rStyle w:val="Accentuation"/>
                <w:rFonts w:ascii="Garamond" w:hAnsi="Garamond"/>
                <w:i w:val="0"/>
                <w:lang w:val="fr-FR"/>
              </w:rPr>
            </w:pPr>
            <w:r>
              <w:rPr>
                <w:rStyle w:val="Accentuation"/>
                <w:rFonts w:ascii="Garamond" w:hAnsi="Garamond"/>
                <w:i w:val="0"/>
                <w:lang w:val="fr-FR"/>
              </w:rPr>
              <w:t>Identification des usages de l’eau.</w:t>
            </w:r>
          </w:p>
          <w:p w14:paraId="2ADEACC8" w14:textId="77777777" w:rsidR="00F8263A" w:rsidRDefault="00F8263A" w:rsidP="008C5FE3">
            <w:pPr>
              <w:rPr>
                <w:rStyle w:val="Accentuation"/>
                <w:rFonts w:ascii="Garamond" w:hAnsi="Garamond"/>
                <w:i w:val="0"/>
                <w:lang w:val="fr-FR"/>
              </w:rPr>
            </w:pPr>
            <w:r>
              <w:rPr>
                <w:rStyle w:val="Accentuation"/>
                <w:rFonts w:ascii="Garamond" w:hAnsi="Garamond"/>
                <w:i w:val="0"/>
                <w:lang w:val="fr-FR"/>
              </w:rPr>
              <w:t>Plan ou explication de la structuration des réseaux.</w:t>
            </w:r>
          </w:p>
          <w:p w14:paraId="3B974102" w14:textId="77777777" w:rsidR="00F8263A" w:rsidRPr="00C427C7" w:rsidRDefault="00F8263A" w:rsidP="008C5FE3">
            <w:pPr>
              <w:rPr>
                <w:lang w:val="fr-FR"/>
              </w:rPr>
            </w:pPr>
            <w:r w:rsidRPr="00377AA3">
              <w:rPr>
                <w:rStyle w:val="Accentuation"/>
                <w:rFonts w:ascii="Garamond" w:hAnsi="Garamond"/>
                <w:i w:val="0"/>
                <w:lang w:val="fr-FR"/>
              </w:rPr>
              <w:t xml:space="preserve">Note descriptive des dispositions prises pour répondre aux exigences de la </w:t>
            </w:r>
            <w:r>
              <w:rPr>
                <w:rStyle w:val="Accentuation"/>
                <w:rFonts w:ascii="Garamond" w:hAnsi="Garamond"/>
                <w:i w:val="0"/>
                <w:lang w:val="fr-FR"/>
              </w:rPr>
              <w:t>thématique</w:t>
            </w:r>
            <w:r w:rsidRPr="00377AA3">
              <w:rPr>
                <w:rStyle w:val="Accentuation"/>
                <w:rFonts w:ascii="Garamond" w:hAnsi="Garamond"/>
                <w:i w:val="0"/>
                <w:lang w:val="fr-FR"/>
              </w:rPr>
              <w:t>.</w:t>
            </w:r>
          </w:p>
        </w:tc>
      </w:tr>
      <w:tr w:rsidR="00F8263A" w14:paraId="75B90EF6" w14:textId="77777777" w:rsidTr="008C5FE3">
        <w:trPr>
          <w:trHeight w:val="397"/>
        </w:trPr>
        <w:tc>
          <w:tcPr>
            <w:tcW w:w="1384" w:type="dxa"/>
            <w:shd w:val="clear" w:color="auto" w:fill="DBE5F1" w:themeFill="accent1" w:themeFillTint="33"/>
            <w:vAlign w:val="center"/>
          </w:tcPr>
          <w:p w14:paraId="56D37D45" w14:textId="77777777" w:rsidR="00F8263A" w:rsidRPr="00885E7C" w:rsidRDefault="00F8263A" w:rsidP="008C5FE3">
            <w:pPr>
              <w:rPr>
                <w:rStyle w:val="Accentuation"/>
                <w:rFonts w:ascii="Garamond" w:hAnsi="Garamond"/>
                <w:i w:val="0"/>
                <w:lang w:val="fr-FR"/>
              </w:rPr>
            </w:pPr>
            <w:r w:rsidRPr="00885E7C">
              <w:rPr>
                <w:rStyle w:val="Accentuation"/>
                <w:rFonts w:ascii="Garamond" w:hAnsi="Garamond"/>
                <w:i w:val="0"/>
                <w:lang w:val="fr-FR"/>
              </w:rPr>
              <w:t>APD</w:t>
            </w:r>
          </w:p>
        </w:tc>
        <w:tc>
          <w:tcPr>
            <w:tcW w:w="8677" w:type="dxa"/>
            <w:vAlign w:val="center"/>
          </w:tcPr>
          <w:p w14:paraId="0A799796" w14:textId="77777777" w:rsidR="00F8263A" w:rsidRPr="00C427C7" w:rsidRDefault="00F8263A" w:rsidP="008C5FE3">
            <w:pPr>
              <w:rPr>
                <w:lang w:val="fr-FR"/>
              </w:rPr>
            </w:pPr>
            <w:r>
              <w:rPr>
                <w:rStyle w:val="Accentuation"/>
                <w:rFonts w:ascii="Garamond" w:hAnsi="Garamond"/>
                <w:i w:val="0"/>
                <w:lang w:val="fr-FR"/>
              </w:rPr>
              <w:t>Mise à jour des notes rendues en APS.</w:t>
            </w:r>
          </w:p>
        </w:tc>
      </w:tr>
      <w:tr w:rsidR="00F8263A" w14:paraId="3E12F868" w14:textId="77777777" w:rsidTr="008C5FE3">
        <w:trPr>
          <w:trHeight w:val="397"/>
        </w:trPr>
        <w:tc>
          <w:tcPr>
            <w:tcW w:w="1384" w:type="dxa"/>
            <w:shd w:val="clear" w:color="auto" w:fill="DBE5F1" w:themeFill="accent1" w:themeFillTint="33"/>
            <w:vAlign w:val="center"/>
          </w:tcPr>
          <w:p w14:paraId="577FD96B" w14:textId="77777777" w:rsidR="00F8263A" w:rsidRPr="00885E7C" w:rsidRDefault="00F8263A" w:rsidP="008C5FE3">
            <w:pPr>
              <w:rPr>
                <w:rStyle w:val="Accentuation"/>
                <w:rFonts w:ascii="Garamond" w:hAnsi="Garamond"/>
                <w:i w:val="0"/>
                <w:lang w:val="fr-FR"/>
              </w:rPr>
            </w:pPr>
            <w:r w:rsidRPr="00885E7C">
              <w:rPr>
                <w:rStyle w:val="Accentuation"/>
                <w:rFonts w:ascii="Garamond" w:hAnsi="Garamond"/>
                <w:i w:val="0"/>
                <w:lang w:val="fr-FR"/>
              </w:rPr>
              <w:t>PRO</w:t>
            </w:r>
          </w:p>
        </w:tc>
        <w:tc>
          <w:tcPr>
            <w:tcW w:w="8677" w:type="dxa"/>
            <w:vAlign w:val="center"/>
          </w:tcPr>
          <w:p w14:paraId="5EC4C6FE" w14:textId="77777777" w:rsidR="00F8263A" w:rsidRPr="00C427C7" w:rsidRDefault="00F8263A" w:rsidP="008C5FE3">
            <w:pPr>
              <w:rPr>
                <w:lang w:val="fr-FR"/>
              </w:rPr>
            </w:pPr>
            <w:r>
              <w:rPr>
                <w:rStyle w:val="Accentuation"/>
                <w:rFonts w:ascii="Garamond" w:hAnsi="Garamond"/>
                <w:i w:val="0"/>
                <w:lang w:val="fr-FR"/>
              </w:rPr>
              <w:t>Mise à jour des notes rendues en APD.</w:t>
            </w:r>
          </w:p>
        </w:tc>
      </w:tr>
      <w:tr w:rsidR="00F8263A" w14:paraId="4EC4238F" w14:textId="77777777" w:rsidTr="008C5FE3">
        <w:trPr>
          <w:trHeight w:val="397"/>
        </w:trPr>
        <w:tc>
          <w:tcPr>
            <w:tcW w:w="1384" w:type="dxa"/>
            <w:shd w:val="clear" w:color="auto" w:fill="DBE5F1" w:themeFill="accent1" w:themeFillTint="33"/>
            <w:vAlign w:val="center"/>
          </w:tcPr>
          <w:p w14:paraId="78D08A77" w14:textId="77777777" w:rsidR="00F8263A" w:rsidRPr="00885E7C" w:rsidRDefault="00F8263A" w:rsidP="008C5FE3">
            <w:pPr>
              <w:rPr>
                <w:rStyle w:val="Accentuation"/>
                <w:rFonts w:ascii="Garamond" w:hAnsi="Garamond"/>
                <w:i w:val="0"/>
                <w:lang w:val="fr-FR"/>
              </w:rPr>
            </w:pPr>
            <w:r w:rsidRPr="00885E7C">
              <w:rPr>
                <w:rStyle w:val="Accentuation"/>
                <w:rFonts w:ascii="Garamond" w:hAnsi="Garamond"/>
                <w:i w:val="0"/>
                <w:lang w:val="fr-FR"/>
              </w:rPr>
              <w:t>Chantier</w:t>
            </w:r>
          </w:p>
        </w:tc>
        <w:tc>
          <w:tcPr>
            <w:tcW w:w="8677" w:type="dxa"/>
            <w:vAlign w:val="center"/>
          </w:tcPr>
          <w:p w14:paraId="735CEB84" w14:textId="77777777" w:rsidR="00F8263A" w:rsidRPr="00885E7C" w:rsidRDefault="00F8263A" w:rsidP="008C5FE3">
            <w:pPr>
              <w:rPr>
                <w:rStyle w:val="Accentuation"/>
                <w:rFonts w:ascii="Garamond" w:hAnsi="Garamond"/>
                <w:i w:val="0"/>
                <w:lang w:val="fr-FR"/>
              </w:rPr>
            </w:pPr>
            <w:r w:rsidRPr="006E109D">
              <w:rPr>
                <w:rStyle w:val="Accentuation"/>
                <w:rFonts w:ascii="Garamond" w:hAnsi="Garamond"/>
                <w:i w:val="0"/>
                <w:lang w:val="fr-FR"/>
              </w:rPr>
              <w:t>VISA environnemental des matériaux, produits et équipements proposés par les entreprises.</w:t>
            </w:r>
          </w:p>
        </w:tc>
      </w:tr>
    </w:tbl>
    <w:p w14:paraId="5595017C" w14:textId="77777777" w:rsidR="00F8263A" w:rsidRDefault="00F8263A" w:rsidP="00F8263A">
      <w:pPr>
        <w:rPr>
          <w:rFonts w:ascii="Garamond" w:hAnsi="Garamond" w:cs="Arial"/>
          <w:sz w:val="22"/>
          <w:szCs w:val="22"/>
        </w:rPr>
      </w:pPr>
    </w:p>
    <w:p w14:paraId="5066D866" w14:textId="77777777" w:rsidR="00F8263A" w:rsidRDefault="00F8263A" w:rsidP="00F8263A">
      <w:pPr>
        <w:rPr>
          <w:rStyle w:val="Accentuation"/>
          <w:rFonts w:ascii="Garamond" w:hAnsi="Garamond"/>
          <w:b/>
          <w:i w:val="0"/>
          <w:color w:val="4F81BD" w:themeColor="accent1"/>
        </w:rPr>
      </w:pPr>
    </w:p>
    <w:p w14:paraId="14889F8B" w14:textId="77777777" w:rsidR="00F8263A" w:rsidRDefault="00F8263A" w:rsidP="00F8263A">
      <w:pPr>
        <w:rPr>
          <w:rStyle w:val="Accentuation"/>
          <w:rFonts w:ascii="Garamond" w:hAnsi="Garamond"/>
          <w:b/>
          <w:i w:val="0"/>
          <w:color w:val="4F81BD" w:themeColor="accent1"/>
        </w:rPr>
      </w:pPr>
    </w:p>
    <w:p w14:paraId="585D4CD8" w14:textId="77777777" w:rsidR="00F8263A" w:rsidRPr="00F52307" w:rsidRDefault="00F8263A" w:rsidP="00F8263A">
      <w:pPr>
        <w:rPr>
          <w:rFonts w:ascii="Garamond" w:hAnsi="Garamond" w:cs="Arial"/>
          <w:sz w:val="22"/>
          <w:szCs w:val="22"/>
        </w:rPr>
      </w:pPr>
    </w:p>
    <w:p w14:paraId="1CB5E517" w14:textId="3B673D9B" w:rsidR="00F8263A" w:rsidRPr="00F52307" w:rsidRDefault="00F8263A" w:rsidP="00F8263A">
      <w:pPr>
        <w:pStyle w:val="soustitrebleu"/>
        <w:numPr>
          <w:ilvl w:val="0"/>
          <w:numId w:val="0"/>
        </w:numPr>
        <w:outlineLvl w:val="3"/>
        <w:rPr>
          <w:rStyle w:val="Accentuation"/>
          <w:rFonts w:ascii="Garamond" w:hAnsi="Garamond"/>
          <w:i w:val="0"/>
        </w:rPr>
      </w:pPr>
      <w:bookmarkStart w:id="7" w:name="_Toc172897272"/>
      <w:r>
        <w:rPr>
          <w:rStyle w:val="Accentuation"/>
          <w:rFonts w:ascii="Garamond" w:hAnsi="Garamond"/>
          <w:i w:val="0"/>
        </w:rPr>
        <w:t>Confort thermique optimisé</w:t>
      </w:r>
      <w:bookmarkEnd w:id="7"/>
    </w:p>
    <w:p w14:paraId="092255B6" w14:textId="77777777" w:rsidR="00F8263A" w:rsidRDefault="00F8263A" w:rsidP="00F8263A">
      <w:pPr>
        <w:rPr>
          <w:rFonts w:ascii="Garamond" w:hAnsi="Garamond" w:cs="Arial"/>
          <w:sz w:val="22"/>
          <w:szCs w:val="22"/>
        </w:rPr>
      </w:pPr>
    </w:p>
    <w:p w14:paraId="053EDCFF" w14:textId="77777777" w:rsidR="00F8263A" w:rsidRPr="00CC01F2" w:rsidRDefault="00F8263A" w:rsidP="00F8263A">
      <w:pPr>
        <w:pStyle w:val="Style2"/>
        <w:rPr>
          <w:rStyle w:val="Accentuation"/>
          <w:i w:val="0"/>
          <w:iCs w:val="0"/>
        </w:rPr>
      </w:pPr>
      <w:r w:rsidRPr="00CC01F2">
        <w:rPr>
          <w:rStyle w:val="Accentuation"/>
          <w:i w:val="0"/>
          <w:iCs w:val="0"/>
        </w:rPr>
        <w:t>Contexte</w:t>
      </w:r>
    </w:p>
    <w:p w14:paraId="57B0C6C0" w14:textId="77777777" w:rsidR="00F8263A" w:rsidRPr="00D86634" w:rsidRDefault="00F8263A" w:rsidP="00F8263A">
      <w:pPr>
        <w:rPr>
          <w:rStyle w:val="Accentuation"/>
          <w:rFonts w:ascii="Garamond" w:hAnsi="Garamond"/>
          <w:i w:val="0"/>
          <w:sz w:val="16"/>
          <w:szCs w:val="16"/>
        </w:rPr>
      </w:pPr>
    </w:p>
    <w:p w14:paraId="33C5A2B8" w14:textId="07C11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 confort hygrothermique est une notion complexe</w:t>
      </w:r>
      <w:r w:rsidR="0015791F">
        <w:rPr>
          <w:rStyle w:val="Accentuation"/>
          <w:rFonts w:ascii="Garamond" w:hAnsi="Garamond"/>
          <w:i w:val="0"/>
          <w:sz w:val="22"/>
          <w:szCs w:val="22"/>
        </w:rPr>
        <w:t xml:space="preserve"> car elle est très subjective.</w:t>
      </w:r>
      <w:r>
        <w:rPr>
          <w:rStyle w:val="Accentuation"/>
          <w:rFonts w:ascii="Garamond" w:hAnsi="Garamond"/>
          <w:i w:val="0"/>
          <w:sz w:val="22"/>
          <w:szCs w:val="22"/>
        </w:rPr>
        <w:t xml:space="preserve"> Différents facteurs sont à prendre en compte </w:t>
      </w:r>
      <w:r w:rsidR="005C4154">
        <w:rPr>
          <w:rStyle w:val="Accentuation"/>
          <w:rFonts w:ascii="Garamond" w:hAnsi="Garamond"/>
          <w:i w:val="0"/>
          <w:sz w:val="22"/>
          <w:szCs w:val="22"/>
        </w:rPr>
        <w:t xml:space="preserve">dans la conception des bâtiments reconstruits </w:t>
      </w:r>
      <w:r>
        <w:rPr>
          <w:rStyle w:val="Accentuation"/>
          <w:rFonts w:ascii="Garamond" w:hAnsi="Garamond"/>
          <w:i w:val="0"/>
          <w:sz w:val="22"/>
          <w:szCs w:val="22"/>
        </w:rPr>
        <w:t xml:space="preserve">afin de garantir un confort pour une majeure partie des occupants d’une pièce. </w:t>
      </w:r>
    </w:p>
    <w:p w14:paraId="4000470F" w14:textId="77777777" w:rsidR="00F8263A" w:rsidRDefault="00F8263A" w:rsidP="00F8263A">
      <w:pPr>
        <w:rPr>
          <w:rStyle w:val="Accentuation"/>
          <w:rFonts w:ascii="Garamond" w:hAnsi="Garamond"/>
          <w:i w:val="0"/>
          <w:sz w:val="22"/>
          <w:szCs w:val="22"/>
        </w:rPr>
      </w:pPr>
    </w:p>
    <w:p w14:paraId="65B2D899" w14:textId="77777777" w:rsidR="00F8263A" w:rsidRPr="00D86634" w:rsidRDefault="00F8263A" w:rsidP="00F8263A">
      <w:pPr>
        <w:rPr>
          <w:rStyle w:val="Accentuation"/>
          <w:rFonts w:ascii="Garamond" w:hAnsi="Garamond"/>
          <w:i w:val="0"/>
          <w:sz w:val="16"/>
          <w:szCs w:val="16"/>
        </w:rPr>
      </w:pPr>
    </w:p>
    <w:p w14:paraId="192C50BB" w14:textId="77777777" w:rsidR="00F8263A" w:rsidRPr="00CC01F2" w:rsidRDefault="00F8263A" w:rsidP="00F8263A">
      <w:pPr>
        <w:pStyle w:val="Style2"/>
        <w:rPr>
          <w:rStyle w:val="Accentuation"/>
          <w:i w:val="0"/>
          <w:iCs w:val="0"/>
        </w:rPr>
      </w:pPr>
      <w:r w:rsidRPr="00CC01F2">
        <w:rPr>
          <w:rStyle w:val="Accentuation"/>
          <w:i w:val="0"/>
          <w:iCs w:val="0"/>
        </w:rPr>
        <w:t>Objectifs</w:t>
      </w:r>
    </w:p>
    <w:p w14:paraId="5421E608" w14:textId="77777777" w:rsidR="00F8263A" w:rsidRPr="00D86634" w:rsidRDefault="00F8263A" w:rsidP="00F8263A">
      <w:pPr>
        <w:rPr>
          <w:rStyle w:val="Accentuation"/>
          <w:rFonts w:ascii="Garamond" w:hAnsi="Garamond"/>
          <w:i w:val="0"/>
          <w:sz w:val="16"/>
          <w:szCs w:val="16"/>
        </w:rPr>
      </w:pPr>
    </w:p>
    <w:p w14:paraId="3382A16A"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 confort hygrothermique, en été comme en hiver, devra être atteint tout d’abord en mettant en œuvre des dispositions architecturales satisfaisantes.</w:t>
      </w:r>
    </w:p>
    <w:p w14:paraId="3577378D"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Ensuite, des systèmes performants devront être proposés.</w:t>
      </w:r>
    </w:p>
    <w:p w14:paraId="399AE01C"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Enfin, le recours à un système de refroidissement (hors locaux de process spécifique) sera évité au maximum.</w:t>
      </w:r>
    </w:p>
    <w:p w14:paraId="05945B61" w14:textId="77777777" w:rsidR="00F8263A" w:rsidRDefault="00F8263A" w:rsidP="00F8263A">
      <w:pPr>
        <w:jc w:val="both"/>
        <w:rPr>
          <w:rStyle w:val="Accentuation"/>
          <w:rFonts w:ascii="Garamond" w:hAnsi="Garamond"/>
          <w:i w:val="0"/>
          <w:sz w:val="22"/>
          <w:szCs w:val="22"/>
        </w:rPr>
      </w:pPr>
    </w:p>
    <w:p w14:paraId="27825D79" w14:textId="77777777" w:rsidR="00F8263A" w:rsidRPr="00D86634" w:rsidRDefault="00F8263A" w:rsidP="00F8263A">
      <w:pPr>
        <w:jc w:val="both"/>
        <w:rPr>
          <w:rStyle w:val="Accentuation"/>
          <w:rFonts w:ascii="Garamond" w:hAnsi="Garamond"/>
          <w:i w:val="0"/>
          <w:sz w:val="16"/>
          <w:szCs w:val="16"/>
        </w:rPr>
      </w:pPr>
    </w:p>
    <w:p w14:paraId="4F48BE80" w14:textId="77777777" w:rsidR="00F8263A" w:rsidRPr="00CC01F2" w:rsidRDefault="00F8263A" w:rsidP="00F8263A">
      <w:pPr>
        <w:pStyle w:val="Style2"/>
        <w:rPr>
          <w:rStyle w:val="Accentuation"/>
          <w:i w:val="0"/>
          <w:iCs w:val="0"/>
        </w:rPr>
      </w:pPr>
      <w:r w:rsidRPr="00CC01F2">
        <w:rPr>
          <w:rStyle w:val="Accentuation"/>
          <w:i w:val="0"/>
          <w:iCs w:val="0"/>
        </w:rPr>
        <w:t>Prescriptions</w:t>
      </w:r>
    </w:p>
    <w:p w14:paraId="34C122A5" w14:textId="77777777" w:rsidR="00F8263A" w:rsidRPr="00D86634" w:rsidRDefault="00F8263A" w:rsidP="00F8263A">
      <w:pPr>
        <w:jc w:val="both"/>
        <w:rPr>
          <w:rStyle w:val="Accentuation"/>
          <w:rFonts w:ascii="Garamond" w:hAnsi="Garamond"/>
          <w:i w:val="0"/>
          <w:sz w:val="16"/>
          <w:szCs w:val="16"/>
        </w:rPr>
      </w:pPr>
    </w:p>
    <w:p w14:paraId="705AEE3A" w14:textId="77777777" w:rsidR="00F8263A" w:rsidRDefault="00F8263A" w:rsidP="00F8263A">
      <w:pPr>
        <w:pStyle w:val="proccupation"/>
        <w:jc w:val="both"/>
        <w:rPr>
          <w:rStyle w:val="Accentuation"/>
          <w:i w:val="0"/>
        </w:rPr>
      </w:pPr>
      <w:r>
        <w:rPr>
          <w:rStyle w:val="Accentuation"/>
          <w:i w:val="0"/>
        </w:rPr>
        <w:t>Dispositions architecturales visant à optimiser le confort hygrothermique en hiver et en été</w:t>
      </w:r>
    </w:p>
    <w:p w14:paraId="6B72228D" w14:textId="2F8E8773"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Une conception bioclimatique devra être réalisée. Il s’agit de prendre en considération les caractéristiques du site (ensoleillement, vents dominants, masques existants, etc.) afin de concevoir</w:t>
      </w:r>
      <w:r w:rsidR="00913BA1">
        <w:rPr>
          <w:rStyle w:val="Accentuation"/>
          <w:rFonts w:ascii="Garamond" w:hAnsi="Garamond"/>
          <w:i w:val="0"/>
          <w:sz w:val="22"/>
          <w:szCs w:val="22"/>
        </w:rPr>
        <w:t xml:space="preserve"> des</w:t>
      </w:r>
      <w:r>
        <w:rPr>
          <w:rStyle w:val="Accentuation"/>
          <w:rFonts w:ascii="Garamond" w:hAnsi="Garamond"/>
          <w:i w:val="0"/>
          <w:sz w:val="22"/>
          <w:szCs w:val="22"/>
        </w:rPr>
        <w:t xml:space="preserve"> bâtiment</w:t>
      </w:r>
      <w:r w:rsidR="00913BA1">
        <w:rPr>
          <w:rStyle w:val="Accentuation"/>
          <w:rFonts w:ascii="Garamond" w:hAnsi="Garamond"/>
          <w:i w:val="0"/>
          <w:sz w:val="22"/>
          <w:szCs w:val="22"/>
        </w:rPr>
        <w:t>s</w:t>
      </w:r>
      <w:r>
        <w:rPr>
          <w:rStyle w:val="Accentuation"/>
          <w:rFonts w:ascii="Garamond" w:hAnsi="Garamond"/>
          <w:i w:val="0"/>
          <w:sz w:val="22"/>
          <w:szCs w:val="22"/>
        </w:rPr>
        <w:t xml:space="preserve"> qui profiter</w:t>
      </w:r>
      <w:r w:rsidR="00913BA1">
        <w:rPr>
          <w:rStyle w:val="Accentuation"/>
          <w:rFonts w:ascii="Garamond" w:hAnsi="Garamond"/>
          <w:i w:val="0"/>
          <w:sz w:val="22"/>
          <w:szCs w:val="22"/>
        </w:rPr>
        <w:t>ont</w:t>
      </w:r>
      <w:r>
        <w:rPr>
          <w:rStyle w:val="Accentuation"/>
          <w:rFonts w:ascii="Garamond" w:hAnsi="Garamond"/>
          <w:i w:val="0"/>
          <w:sz w:val="22"/>
          <w:szCs w:val="22"/>
        </w:rPr>
        <w:t xml:space="preserve"> des apports gratuits nécessaires tout en se protégeant des apports gratuits néfastes.</w:t>
      </w:r>
    </w:p>
    <w:p w14:paraId="14A46241"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Pour ce faire, différentes stratégies devront être mises en œuvre : choix des vitrages en fonction de l’exposition, mise en place de brise-soleil (toute exposition) ou d’auvents (façade Sud), disposition intérieure des locaux en fonction de leur usage et de leurs besoins/apports internes, étude de ventilation naturelle, etc.</w:t>
      </w:r>
    </w:p>
    <w:p w14:paraId="015A01CD" w14:textId="77777777" w:rsidR="00F8263A" w:rsidRPr="00D86634" w:rsidRDefault="00F8263A" w:rsidP="00F8263A">
      <w:pPr>
        <w:jc w:val="both"/>
        <w:rPr>
          <w:rStyle w:val="Accentuation"/>
          <w:rFonts w:ascii="Garamond" w:hAnsi="Garamond"/>
          <w:i w:val="0"/>
          <w:sz w:val="16"/>
          <w:szCs w:val="16"/>
        </w:rPr>
      </w:pPr>
    </w:p>
    <w:p w14:paraId="7503D310" w14:textId="77777777" w:rsidR="00F8263A" w:rsidRDefault="00F8263A" w:rsidP="00F8263A">
      <w:pPr>
        <w:pStyle w:val="proccupation"/>
        <w:rPr>
          <w:rStyle w:val="Accentuation"/>
          <w:i w:val="0"/>
        </w:rPr>
      </w:pPr>
      <w:r>
        <w:rPr>
          <w:rStyle w:val="Accentuation"/>
          <w:i w:val="0"/>
        </w:rPr>
        <w:t>Confort hygrothermique en hiver</w:t>
      </w:r>
    </w:p>
    <w:p w14:paraId="2EC4F27E"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modes de chauffage, d’émission, de régulation, de sectorisation, etc. devront être précisés.</w:t>
      </w:r>
    </w:p>
    <w:p w14:paraId="54979D85"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systèmes en place devront permettre une température intérieure confortable dans chaque local.</w:t>
      </w:r>
    </w:p>
    <w:p w14:paraId="0EC583BF" w14:textId="53EB6ACE" w:rsidR="00CF7DAE" w:rsidRDefault="00CF7DAE" w:rsidP="00F8263A">
      <w:pPr>
        <w:spacing w:after="80"/>
        <w:jc w:val="both"/>
        <w:rPr>
          <w:rStyle w:val="Accentuation"/>
          <w:rFonts w:ascii="Garamond" w:hAnsi="Garamond"/>
          <w:i w:val="0"/>
          <w:sz w:val="22"/>
          <w:szCs w:val="22"/>
        </w:rPr>
      </w:pPr>
      <w:r>
        <w:rPr>
          <w:noProof/>
        </w:rPr>
        <w:drawing>
          <wp:inline distT="0" distB="0" distL="0" distR="0" wp14:anchorId="096D3356" wp14:editId="59294393">
            <wp:extent cx="6299835" cy="3568855"/>
            <wp:effectExtent l="0" t="0" r="0" b="0"/>
            <wp:docPr id="997935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3534" name=""/>
                    <pic:cNvPicPr/>
                  </pic:nvPicPr>
                  <pic:blipFill rotWithShape="1">
                    <a:blip r:embed="rId10"/>
                    <a:srcRect t="720" b="-1"/>
                    <a:stretch/>
                  </pic:blipFill>
                  <pic:spPr bwMode="auto">
                    <a:xfrm>
                      <a:off x="0" y="0"/>
                      <a:ext cx="6299835" cy="3568855"/>
                    </a:xfrm>
                    <a:prstGeom prst="rect">
                      <a:avLst/>
                    </a:prstGeom>
                    <a:ln>
                      <a:noFill/>
                    </a:ln>
                    <a:extLst>
                      <a:ext uri="{53640926-AAD7-44D8-BBD7-CCE9431645EC}">
                        <a14:shadowObscured xmlns:a14="http://schemas.microsoft.com/office/drawing/2010/main"/>
                      </a:ext>
                    </a:extLst>
                  </pic:spPr>
                </pic:pic>
              </a:graphicData>
            </a:graphic>
          </wp:inline>
        </w:drawing>
      </w:r>
    </w:p>
    <w:p w14:paraId="44FC1FE0" w14:textId="77777777" w:rsidR="00CF7DAE" w:rsidRDefault="00CF7DAE" w:rsidP="00F8263A">
      <w:pPr>
        <w:spacing w:after="80"/>
        <w:jc w:val="both"/>
        <w:rPr>
          <w:rStyle w:val="Accentuation"/>
          <w:rFonts w:ascii="Garamond" w:hAnsi="Garamond"/>
          <w:i w:val="0"/>
          <w:sz w:val="22"/>
          <w:szCs w:val="22"/>
        </w:rPr>
      </w:pPr>
    </w:p>
    <w:p w14:paraId="5782D7AC"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effets de parois froides devront être étudiés et limités.</w:t>
      </w:r>
    </w:p>
    <w:p w14:paraId="5198D1F3"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La vitesse d’air ne devra pas dépasser 0,20 mètre par seconde afin de ne pas nuire au confort des occupants.</w:t>
      </w:r>
    </w:p>
    <w:p w14:paraId="6EBB49C4" w14:textId="77777777" w:rsidR="00F8263A" w:rsidRPr="00D86634" w:rsidRDefault="00F8263A" w:rsidP="00F8263A">
      <w:pPr>
        <w:spacing w:after="80"/>
        <w:jc w:val="both"/>
        <w:rPr>
          <w:rStyle w:val="Accentuation"/>
          <w:rFonts w:ascii="Garamond" w:hAnsi="Garamond"/>
          <w:i w:val="0"/>
          <w:sz w:val="16"/>
          <w:szCs w:val="16"/>
        </w:rPr>
      </w:pPr>
    </w:p>
    <w:p w14:paraId="6A30F937" w14:textId="77777777" w:rsidR="00CF7DAE" w:rsidRDefault="00CF7DAE">
      <w:pPr>
        <w:rPr>
          <w:rStyle w:val="Accentuation"/>
          <w:rFonts w:ascii="Garamond" w:hAnsi="Garamond"/>
          <w:b/>
          <w:i w:val="0"/>
          <w:sz w:val="22"/>
          <w:szCs w:val="22"/>
        </w:rPr>
      </w:pPr>
      <w:r>
        <w:rPr>
          <w:rStyle w:val="Accentuation"/>
          <w:i w:val="0"/>
        </w:rPr>
        <w:br w:type="page"/>
      </w:r>
    </w:p>
    <w:p w14:paraId="2209D306" w14:textId="7C3A7895" w:rsidR="00F8263A" w:rsidRDefault="00F8263A" w:rsidP="00F8263A">
      <w:pPr>
        <w:pStyle w:val="proccupation"/>
        <w:rPr>
          <w:rStyle w:val="Accentuation"/>
          <w:i w:val="0"/>
        </w:rPr>
      </w:pPr>
      <w:r>
        <w:rPr>
          <w:rStyle w:val="Accentuation"/>
          <w:i w:val="0"/>
        </w:rPr>
        <w:lastRenderedPageBreak/>
        <w:t>Confort hygrothermique en été</w:t>
      </w:r>
    </w:p>
    <w:p w14:paraId="6DF15987"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Des dispositions passives devront être prises afin d’assurer un confort thermique d’été optimal. Si elles ne suffisent pas pour obtenir un bon confort estival dans les locaux, les solutions actives moins consommatrices que les solutions actives « classiques » seront privilégiées (rafraichissement adiabatique, sur-ventilation nocturne mécanique, brasseurs d’air permettant l’acceptation de température intérieure plus élevées via un abaissement de la température ressentie). </w:t>
      </w:r>
    </w:p>
    <w:p w14:paraId="5F0493C4"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stratégies proposées par le candidat devront être précisées (protections solaires : type, orientation, régulation ; ventilation nocturne : systèmes, fonctionnement, régulation, dispositions complémentaires telles que l’anti-intrusion, etc.). </w:t>
      </w:r>
    </w:p>
    <w:p w14:paraId="4DA5ACA1"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disposition passives suivantes sont à étudier : </w:t>
      </w:r>
    </w:p>
    <w:p w14:paraId="67DC81F0"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Protections solaires extérieures. Les protections solaires fixes seront différenciées selon les orientations.</w:t>
      </w:r>
    </w:p>
    <w:p w14:paraId="1171D225"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Masques naturels. </w:t>
      </w:r>
    </w:p>
    <w:p w14:paraId="569795E1"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Isolants à déphasage thermique. </w:t>
      </w:r>
    </w:p>
    <w:p w14:paraId="105DBAAC" w14:textId="77777777" w:rsidR="00F8263A" w:rsidRPr="00F275A1"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Inertie thermique à prévoir dans les locaux. L’ITE sera privilégiée si une structure lourde est envisagée. Des refends et/ou cloisons intérieures à forte inertie si une structure légère est envisagée (murs intérieurs en terre crue par exemple). </w:t>
      </w:r>
    </w:p>
    <w:p w14:paraId="76CF1B78" w14:textId="77777777" w:rsidR="00F8263A" w:rsidRPr="00D86634" w:rsidRDefault="00F8263A" w:rsidP="00F8263A">
      <w:pPr>
        <w:spacing w:after="80"/>
        <w:jc w:val="both"/>
        <w:rPr>
          <w:rStyle w:val="Accentuation"/>
          <w:rFonts w:ascii="Garamond" w:hAnsi="Garamond"/>
          <w:i w:val="0"/>
          <w:sz w:val="16"/>
          <w:szCs w:val="16"/>
        </w:rPr>
      </w:pPr>
    </w:p>
    <w:p w14:paraId="025DB346" w14:textId="62D0F4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Une simulation thermique dynamique</w:t>
      </w:r>
      <w:r w:rsidR="00503B25">
        <w:rPr>
          <w:rStyle w:val="Accentuation"/>
          <w:rFonts w:ascii="Garamond" w:hAnsi="Garamond"/>
          <w:i w:val="0"/>
          <w:sz w:val="22"/>
          <w:szCs w:val="22"/>
        </w:rPr>
        <w:t xml:space="preserve"> (STD)</w:t>
      </w:r>
      <w:r>
        <w:rPr>
          <w:rStyle w:val="Accentuation"/>
          <w:rFonts w:ascii="Garamond" w:hAnsi="Garamond"/>
          <w:i w:val="0"/>
          <w:sz w:val="22"/>
          <w:szCs w:val="22"/>
        </w:rPr>
        <w:t xml:space="preserve"> devra être réalisée dès l’APS, afin de vérifier l’atteinte d’un bon confort estival dans tous les locaux à occupation prolongée</w:t>
      </w:r>
      <w:r w:rsidR="00503B25">
        <w:rPr>
          <w:rStyle w:val="Accentuation"/>
          <w:rFonts w:ascii="Garamond" w:hAnsi="Garamond"/>
          <w:i w:val="0"/>
          <w:sz w:val="22"/>
          <w:szCs w:val="22"/>
        </w:rPr>
        <w:t xml:space="preserve">. A noter que l’étude devra être réalisée sans climatisation </w:t>
      </w:r>
      <w:r w:rsidR="00503B25" w:rsidRPr="00503B25">
        <w:rPr>
          <w:rStyle w:val="Accentuation"/>
          <w:rFonts w:ascii="Garamond" w:hAnsi="Garamond"/>
          <w:b/>
          <w:bCs/>
          <w:i w:val="0"/>
          <w:sz w:val="22"/>
          <w:szCs w:val="22"/>
        </w:rPr>
        <w:t>dans un premier temps</w:t>
      </w:r>
      <w:r w:rsidR="00503B25">
        <w:rPr>
          <w:rStyle w:val="Accentuation"/>
          <w:rFonts w:ascii="Garamond" w:hAnsi="Garamond"/>
          <w:i w:val="0"/>
          <w:sz w:val="22"/>
          <w:szCs w:val="22"/>
        </w:rPr>
        <w:t xml:space="preserve"> et seulement s’il n’est pas possible d’obtenir un bon confort malgré toutes les dispositions envisagées, alors il pourra être envisagé de climatiser tout ou une partie des locaux. La STD permettra alors dans </w:t>
      </w:r>
      <w:r w:rsidR="00503B25" w:rsidRPr="00503B25">
        <w:rPr>
          <w:rStyle w:val="Accentuation"/>
          <w:rFonts w:ascii="Garamond" w:hAnsi="Garamond"/>
          <w:b/>
          <w:bCs/>
          <w:i w:val="0"/>
          <w:sz w:val="22"/>
          <w:szCs w:val="22"/>
        </w:rPr>
        <w:t>un second temps</w:t>
      </w:r>
      <w:r w:rsidR="00503B25">
        <w:rPr>
          <w:rStyle w:val="Accentuation"/>
          <w:rFonts w:ascii="Garamond" w:hAnsi="Garamond"/>
          <w:i w:val="0"/>
          <w:sz w:val="22"/>
          <w:szCs w:val="22"/>
        </w:rPr>
        <w:t xml:space="preserve"> de montrer l’impact des solutions passives et actives « moins consommatrices » sur les consommations de climatisation. </w:t>
      </w:r>
    </w:p>
    <w:p w14:paraId="5FB32E76" w14:textId="77777777" w:rsidR="00F8263A" w:rsidRPr="00A71299" w:rsidRDefault="00F8263A" w:rsidP="00F8263A">
      <w:pPr>
        <w:spacing w:after="80"/>
        <w:jc w:val="both"/>
        <w:rPr>
          <w:rStyle w:val="Accentuation"/>
          <w:rFonts w:ascii="Garamond" w:hAnsi="Garamond"/>
          <w:b/>
          <w:bCs/>
          <w:iCs w:val="0"/>
          <w:color w:val="F79646" w:themeColor="accent6"/>
          <w:sz w:val="22"/>
          <w:szCs w:val="22"/>
        </w:rPr>
      </w:pPr>
      <w:r w:rsidRPr="00A71299">
        <w:rPr>
          <w:rStyle w:val="Accentuation"/>
          <w:rFonts w:ascii="Garamond" w:hAnsi="Garamond"/>
          <w:b/>
          <w:bCs/>
          <w:iCs w:val="0"/>
          <w:color w:val="F79646" w:themeColor="accent6"/>
          <w:sz w:val="22"/>
          <w:szCs w:val="22"/>
        </w:rPr>
        <w:t xml:space="preserve">La notion de confort adaptatif nous semble la meilleure façon d’aborder la notion de confort thermique, c’est pourquoi les objectifs que nous fixons ont été établis sur la base du diagramme de GIVONI avec une zone d’inconfort limitée à 2%. </w:t>
      </w:r>
    </w:p>
    <w:p w14:paraId="780A613F"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L’évolution future des températures extérieures est à prendre en considération dans l’optimisation du confort d’été (fichier météorologique A1B 2040). </w:t>
      </w:r>
    </w:p>
    <w:p w14:paraId="4141B2CF" w14:textId="77777777" w:rsidR="00F8263A" w:rsidRDefault="00F8263A" w:rsidP="00F8263A">
      <w:pPr>
        <w:rPr>
          <w:rStyle w:val="Accentuation"/>
          <w:rFonts w:ascii="Garamond" w:hAnsi="Garamond"/>
          <w:i w:val="0"/>
          <w:sz w:val="22"/>
          <w:szCs w:val="22"/>
        </w:rPr>
      </w:pPr>
    </w:p>
    <w:p w14:paraId="10759208"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A noter que la mise en œuvre de brasseurs d’air sera prise en compte avec un vitesse d’air de 1 m/s, ce qui permettra d’élargir la zone de confort. </w:t>
      </w:r>
    </w:p>
    <w:p w14:paraId="097006CA" w14:textId="77777777" w:rsidR="00F8263A" w:rsidRDefault="00F8263A" w:rsidP="00F8263A">
      <w:pPr>
        <w:spacing w:after="80"/>
        <w:jc w:val="center"/>
        <w:rPr>
          <w:rStyle w:val="Accentuation"/>
          <w:rFonts w:ascii="Garamond" w:hAnsi="Garamond"/>
          <w:i w:val="0"/>
          <w:sz w:val="22"/>
          <w:szCs w:val="22"/>
        </w:rPr>
      </w:pPr>
      <w:r>
        <w:rPr>
          <w:noProof/>
        </w:rPr>
        <w:drawing>
          <wp:inline distT="0" distB="0" distL="0" distR="0" wp14:anchorId="4BC97064" wp14:editId="09E99827">
            <wp:extent cx="6299835" cy="3049905"/>
            <wp:effectExtent l="0" t="0" r="0" b="0"/>
            <wp:docPr id="10472338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33833" name=""/>
                    <pic:cNvPicPr/>
                  </pic:nvPicPr>
                  <pic:blipFill>
                    <a:blip r:embed="rId11"/>
                    <a:stretch>
                      <a:fillRect/>
                    </a:stretch>
                  </pic:blipFill>
                  <pic:spPr>
                    <a:xfrm>
                      <a:off x="0" y="0"/>
                      <a:ext cx="6299835" cy="3049905"/>
                    </a:xfrm>
                    <a:prstGeom prst="rect">
                      <a:avLst/>
                    </a:prstGeom>
                  </pic:spPr>
                </pic:pic>
              </a:graphicData>
            </a:graphic>
          </wp:inline>
        </w:drawing>
      </w:r>
    </w:p>
    <w:p w14:paraId="29C12A9B" w14:textId="77777777" w:rsidR="00F8263A" w:rsidRPr="0099370E" w:rsidRDefault="00F8263A" w:rsidP="00F8263A">
      <w:pPr>
        <w:spacing w:after="80"/>
        <w:jc w:val="center"/>
        <w:rPr>
          <w:rStyle w:val="Accentuation"/>
          <w:rFonts w:ascii="Garamond" w:hAnsi="Garamond"/>
          <w:b/>
          <w:bCs/>
          <w:i w:val="0"/>
          <w:sz w:val="16"/>
          <w:szCs w:val="16"/>
        </w:rPr>
      </w:pPr>
      <w:r w:rsidRPr="0099370E">
        <w:rPr>
          <w:rStyle w:val="Accentuation"/>
          <w:rFonts w:ascii="Garamond" w:hAnsi="Garamond"/>
          <w:b/>
          <w:bCs/>
          <w:i w:val="0"/>
          <w:sz w:val="16"/>
          <w:szCs w:val="16"/>
        </w:rPr>
        <w:t xml:space="preserve">Exemple de résultats diagramme GIVONI avec une zone d’inconfort nulle avec brasseurs d’air alors qu’elle s’élèverait à 11,4% sans brasseurs d’air. </w:t>
      </w:r>
    </w:p>
    <w:p w14:paraId="728C5120" w14:textId="77777777" w:rsidR="00F8263A" w:rsidRDefault="00F8263A" w:rsidP="00F8263A">
      <w:pPr>
        <w:spacing w:after="80"/>
        <w:jc w:val="both"/>
        <w:rPr>
          <w:rStyle w:val="Accentuation"/>
          <w:rFonts w:ascii="Garamond" w:hAnsi="Garamond"/>
          <w:i w:val="0"/>
          <w:sz w:val="22"/>
          <w:szCs w:val="22"/>
        </w:rPr>
      </w:pPr>
    </w:p>
    <w:p w14:paraId="6875E1AD" w14:textId="77777777" w:rsidR="00CF7DAE" w:rsidRDefault="00CF7DAE" w:rsidP="00F8263A">
      <w:pPr>
        <w:spacing w:after="80"/>
        <w:jc w:val="both"/>
        <w:rPr>
          <w:rStyle w:val="Accentuation"/>
          <w:rFonts w:ascii="Garamond" w:hAnsi="Garamond"/>
          <w:i w:val="0"/>
          <w:sz w:val="22"/>
          <w:szCs w:val="22"/>
        </w:rPr>
      </w:pPr>
    </w:p>
    <w:p w14:paraId="25DE3681" w14:textId="77777777" w:rsidR="00CF7DAE" w:rsidRDefault="00CF7DAE" w:rsidP="00F8263A">
      <w:pPr>
        <w:spacing w:after="80"/>
        <w:jc w:val="both"/>
        <w:rPr>
          <w:rStyle w:val="Accentuation"/>
          <w:rFonts w:ascii="Garamond" w:hAnsi="Garamond"/>
          <w:i w:val="0"/>
          <w:sz w:val="22"/>
          <w:szCs w:val="22"/>
        </w:rPr>
      </w:pPr>
    </w:p>
    <w:p w14:paraId="4FB82A6D" w14:textId="77777777" w:rsidR="00CF7DAE" w:rsidRDefault="00CF7DAE" w:rsidP="00F8263A">
      <w:pPr>
        <w:spacing w:after="80"/>
        <w:jc w:val="both"/>
        <w:rPr>
          <w:rStyle w:val="Accentuation"/>
          <w:rFonts w:ascii="Garamond" w:hAnsi="Garamond"/>
          <w:i w:val="0"/>
          <w:sz w:val="22"/>
          <w:szCs w:val="22"/>
        </w:rPr>
      </w:pPr>
    </w:p>
    <w:p w14:paraId="2D0AB5D8" w14:textId="77777777" w:rsidR="00CF7DAE" w:rsidRDefault="00CF7DAE" w:rsidP="00F8263A">
      <w:pPr>
        <w:spacing w:after="80"/>
        <w:jc w:val="both"/>
        <w:rPr>
          <w:rStyle w:val="Accentuation"/>
          <w:rFonts w:ascii="Garamond" w:hAnsi="Garamond"/>
          <w:i w:val="0"/>
          <w:sz w:val="22"/>
          <w:szCs w:val="22"/>
        </w:rPr>
      </w:pPr>
    </w:p>
    <w:p w14:paraId="00FBDC15" w14:textId="36A9DE66" w:rsidR="00CF7DAE" w:rsidRDefault="00CF7DAE" w:rsidP="00F8263A">
      <w:pPr>
        <w:spacing w:after="80"/>
        <w:jc w:val="both"/>
        <w:rPr>
          <w:rStyle w:val="Accentuation"/>
          <w:rFonts w:ascii="Garamond" w:hAnsi="Garamond"/>
          <w:i w:val="0"/>
          <w:sz w:val="22"/>
          <w:szCs w:val="22"/>
        </w:rPr>
      </w:pPr>
      <w:r>
        <w:rPr>
          <w:rStyle w:val="Accentuation"/>
          <w:rFonts w:ascii="Garamond" w:hAnsi="Garamond"/>
          <w:i w:val="0"/>
          <w:sz w:val="22"/>
          <w:szCs w:val="22"/>
        </w:rPr>
        <w:lastRenderedPageBreak/>
        <w:t xml:space="preserve">En plus de cette exigence fixée en termes de confort adaptatif, le concepteur devra garantir, si un système de rafraichissement actif « classique » est nécessaire, un différentiel de température de 5/6°C entre l’intérieur et l’extérieur sans induire des températures inférieures à 26°C pour une hypothèse de température extérieure maximale de 35°C. Au-dessus de cette température, le système devra continuer de fonctionner, mais une dérive de température intérieure atteinte sera acceptée. </w:t>
      </w:r>
    </w:p>
    <w:p w14:paraId="722A990A" w14:textId="6D260B99" w:rsidR="00CF7DAE" w:rsidRDefault="00CF7DAE" w:rsidP="00F8263A">
      <w:pPr>
        <w:spacing w:after="80"/>
        <w:jc w:val="both"/>
        <w:rPr>
          <w:rStyle w:val="Accentuation"/>
          <w:rFonts w:ascii="Garamond" w:hAnsi="Garamond"/>
          <w:i w:val="0"/>
          <w:sz w:val="22"/>
          <w:szCs w:val="22"/>
        </w:rPr>
      </w:pPr>
      <w:r>
        <w:rPr>
          <w:rStyle w:val="Accentuation"/>
          <w:rFonts w:ascii="Garamond" w:hAnsi="Garamond"/>
          <w:i w:val="0"/>
          <w:sz w:val="22"/>
          <w:szCs w:val="22"/>
        </w:rPr>
        <w:t>La consigne des locaux spécifiques (local VDI, local info</w:t>
      </w:r>
      <w:r w:rsidR="00141FF6">
        <w:rPr>
          <w:rStyle w:val="Accentuation"/>
          <w:rFonts w:ascii="Garamond" w:hAnsi="Garamond"/>
          <w:i w:val="0"/>
          <w:sz w:val="22"/>
          <w:szCs w:val="22"/>
        </w:rPr>
        <w:t>, etc.</w:t>
      </w:r>
      <w:r>
        <w:rPr>
          <w:rStyle w:val="Accentuation"/>
          <w:rFonts w:ascii="Garamond" w:hAnsi="Garamond"/>
          <w:i w:val="0"/>
          <w:sz w:val="22"/>
          <w:szCs w:val="22"/>
        </w:rPr>
        <w:t xml:space="preserve">) sera de 25 à 26°C et le local pharmacie devra lui avoir une température de 20°C. </w:t>
      </w:r>
    </w:p>
    <w:p w14:paraId="68B090BB" w14:textId="77777777" w:rsidR="006B0364" w:rsidRDefault="006B0364" w:rsidP="00F8263A">
      <w:pPr>
        <w:spacing w:after="80"/>
        <w:jc w:val="both"/>
        <w:rPr>
          <w:rStyle w:val="Accentuation"/>
          <w:rFonts w:ascii="Garamond" w:hAnsi="Garamond"/>
          <w:i w:val="0"/>
          <w:sz w:val="22"/>
          <w:szCs w:val="22"/>
        </w:rPr>
      </w:pPr>
    </w:p>
    <w:p w14:paraId="0DF911E7" w14:textId="77777777" w:rsidR="006B0364" w:rsidRPr="00A71299" w:rsidRDefault="006B0364" w:rsidP="00F8263A">
      <w:pPr>
        <w:spacing w:after="80"/>
        <w:jc w:val="both"/>
        <w:rPr>
          <w:rStyle w:val="Accentuation"/>
          <w:rFonts w:ascii="Garamond" w:hAnsi="Garamond"/>
          <w:i w:val="0"/>
          <w:sz w:val="22"/>
          <w:szCs w:val="22"/>
        </w:rPr>
      </w:pPr>
      <w:r w:rsidRPr="00A71299">
        <w:rPr>
          <w:rStyle w:val="Accentuation"/>
          <w:rFonts w:ascii="Garamond" w:hAnsi="Garamond"/>
          <w:i w:val="0"/>
          <w:sz w:val="22"/>
          <w:szCs w:val="22"/>
        </w:rPr>
        <w:t>Le bouclage ECS ne devra pas apporter de risques de surchauffes supplémentaires dans les locaux, ainsi un calorifugeage minimal de classe 4 sera exigé pour l’ensemble du réseau de bouclage ECS.</w:t>
      </w:r>
    </w:p>
    <w:p w14:paraId="0B3620C1" w14:textId="19794AAF" w:rsidR="006B0364" w:rsidRPr="006B0364" w:rsidRDefault="006B0364" w:rsidP="00F8263A">
      <w:pPr>
        <w:spacing w:after="80"/>
        <w:jc w:val="both"/>
        <w:rPr>
          <w:rStyle w:val="Accentuation"/>
          <w:rFonts w:ascii="Garamond" w:hAnsi="Garamond"/>
          <w:i w:val="0"/>
          <w:sz w:val="22"/>
          <w:szCs w:val="22"/>
        </w:rPr>
      </w:pPr>
      <w:r w:rsidRPr="006B0364">
        <w:rPr>
          <w:rStyle w:val="Accentuation"/>
          <w:rFonts w:ascii="Garamond" w:hAnsi="Garamond"/>
          <w:i w:val="0"/>
          <w:sz w:val="22"/>
          <w:szCs w:val="22"/>
        </w:rPr>
        <w:t xml:space="preserve">Un VISA rigoureux en phase chantier devra permettre le respect de cette exigence.  </w:t>
      </w:r>
    </w:p>
    <w:p w14:paraId="48A900AF" w14:textId="77777777" w:rsidR="00141FF6" w:rsidRDefault="00141FF6" w:rsidP="00F8263A">
      <w:pPr>
        <w:spacing w:after="80"/>
        <w:jc w:val="both"/>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3"/>
        <w:gridCol w:w="8538"/>
      </w:tblGrid>
      <w:tr w:rsidR="00F8263A" w14:paraId="098A881D" w14:textId="77777777" w:rsidTr="00A70BC5">
        <w:trPr>
          <w:trHeight w:val="510"/>
        </w:trPr>
        <w:tc>
          <w:tcPr>
            <w:tcW w:w="10061" w:type="dxa"/>
            <w:gridSpan w:val="2"/>
            <w:shd w:val="clear" w:color="auto" w:fill="DBE5F1" w:themeFill="accent1" w:themeFillTint="33"/>
            <w:vAlign w:val="center"/>
          </w:tcPr>
          <w:p w14:paraId="0C112A25" w14:textId="77777777" w:rsidR="00F8263A" w:rsidRPr="00885E7C" w:rsidRDefault="00F8263A" w:rsidP="00A70BC5">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F8263A" w14:paraId="3CE86BA8" w14:textId="77777777" w:rsidTr="00A70BC5">
        <w:trPr>
          <w:trHeight w:val="397"/>
        </w:trPr>
        <w:tc>
          <w:tcPr>
            <w:tcW w:w="1384" w:type="dxa"/>
            <w:shd w:val="clear" w:color="auto" w:fill="DBE5F1" w:themeFill="accent1" w:themeFillTint="33"/>
            <w:vAlign w:val="center"/>
          </w:tcPr>
          <w:p w14:paraId="22947CA1" w14:textId="77777777" w:rsidR="00F8263A" w:rsidRPr="00885E7C" w:rsidRDefault="00F8263A" w:rsidP="00A70BC5">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357DF9E4" w14:textId="77777777" w:rsidR="00F8263A" w:rsidRPr="00885E7C" w:rsidRDefault="00F8263A" w:rsidP="00A70BC5">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F8263A" w14:paraId="1E761E4E" w14:textId="77777777" w:rsidTr="00A70BC5">
        <w:trPr>
          <w:trHeight w:val="397"/>
        </w:trPr>
        <w:tc>
          <w:tcPr>
            <w:tcW w:w="1384" w:type="dxa"/>
            <w:shd w:val="clear" w:color="auto" w:fill="DBE5F1" w:themeFill="accent1" w:themeFillTint="33"/>
            <w:vAlign w:val="center"/>
          </w:tcPr>
          <w:p w14:paraId="3B76DEFA" w14:textId="77777777" w:rsidR="00F8263A" w:rsidRPr="00885E7C" w:rsidRDefault="00F8263A" w:rsidP="00A70BC5">
            <w:pPr>
              <w:rPr>
                <w:rStyle w:val="Accentuation"/>
                <w:rFonts w:ascii="Garamond" w:hAnsi="Garamond"/>
                <w:i w:val="0"/>
                <w:lang w:val="fr-FR"/>
              </w:rPr>
            </w:pPr>
            <w:r>
              <w:rPr>
                <w:rStyle w:val="Accentuation"/>
                <w:rFonts w:ascii="Garamond" w:hAnsi="Garamond"/>
                <w:i w:val="0"/>
                <w:lang w:val="fr-FR"/>
              </w:rPr>
              <w:t>APS</w:t>
            </w:r>
          </w:p>
        </w:tc>
        <w:tc>
          <w:tcPr>
            <w:tcW w:w="8677" w:type="dxa"/>
            <w:vAlign w:val="center"/>
          </w:tcPr>
          <w:p w14:paraId="5A54F995" w14:textId="77777777" w:rsidR="00F8263A" w:rsidRDefault="00F8263A" w:rsidP="00A70BC5">
            <w:pPr>
              <w:jc w:val="both"/>
              <w:rPr>
                <w:rStyle w:val="Accentuation"/>
                <w:rFonts w:ascii="Garamond" w:hAnsi="Garamond"/>
                <w:i w:val="0"/>
                <w:lang w:val="fr-FR"/>
              </w:rPr>
            </w:pPr>
            <w:r w:rsidRPr="00377AA3">
              <w:rPr>
                <w:rStyle w:val="Accentuation"/>
                <w:rFonts w:ascii="Garamond" w:hAnsi="Garamond"/>
                <w:i w:val="0"/>
                <w:lang w:val="fr-FR"/>
              </w:rPr>
              <w:t xml:space="preserve">Note descriptive des dispositions prises pour répondre aux exigences de la </w:t>
            </w:r>
            <w:r>
              <w:rPr>
                <w:rStyle w:val="Accentuation"/>
                <w:rFonts w:ascii="Garamond" w:hAnsi="Garamond"/>
                <w:i w:val="0"/>
                <w:lang w:val="fr-FR"/>
              </w:rPr>
              <w:t>thématique</w:t>
            </w:r>
            <w:r w:rsidRPr="00377AA3">
              <w:rPr>
                <w:rStyle w:val="Accentuation"/>
                <w:rFonts w:ascii="Garamond" w:hAnsi="Garamond"/>
                <w:i w:val="0"/>
                <w:lang w:val="fr-FR"/>
              </w:rPr>
              <w:t>.</w:t>
            </w:r>
          </w:p>
          <w:p w14:paraId="08F79E07" w14:textId="77777777" w:rsidR="00F8263A" w:rsidRPr="00952514" w:rsidRDefault="00F8263A" w:rsidP="00A70BC5">
            <w:pPr>
              <w:jc w:val="both"/>
              <w:rPr>
                <w:rFonts w:ascii="Garamond" w:hAnsi="Garamond"/>
                <w:iCs/>
                <w:lang w:val="fr-FR"/>
              </w:rPr>
            </w:pPr>
            <w:r>
              <w:rPr>
                <w:rStyle w:val="Accentuation"/>
                <w:rFonts w:ascii="Garamond" w:hAnsi="Garamond"/>
                <w:i w:val="0"/>
                <w:lang w:val="fr-FR"/>
              </w:rPr>
              <w:t>Rapport de Simulation thermique dynamique des espaces critiques (rapport détaillé, comprenant notamment toutes les hypothèses, plannings, etc.).</w:t>
            </w:r>
          </w:p>
        </w:tc>
      </w:tr>
      <w:tr w:rsidR="00F8263A" w14:paraId="7A9A9CCF" w14:textId="77777777" w:rsidTr="00A70BC5">
        <w:trPr>
          <w:trHeight w:val="397"/>
        </w:trPr>
        <w:tc>
          <w:tcPr>
            <w:tcW w:w="1384" w:type="dxa"/>
            <w:shd w:val="clear" w:color="auto" w:fill="DBE5F1" w:themeFill="accent1" w:themeFillTint="33"/>
            <w:vAlign w:val="center"/>
          </w:tcPr>
          <w:p w14:paraId="34754CCF" w14:textId="77777777" w:rsidR="00F8263A" w:rsidRPr="00885E7C" w:rsidRDefault="00F8263A" w:rsidP="00A70BC5">
            <w:pPr>
              <w:rPr>
                <w:rStyle w:val="Accentuation"/>
                <w:rFonts w:ascii="Garamond" w:hAnsi="Garamond"/>
                <w:i w:val="0"/>
                <w:lang w:val="fr-FR"/>
              </w:rPr>
            </w:pPr>
            <w:r w:rsidRPr="00885E7C">
              <w:rPr>
                <w:rStyle w:val="Accentuation"/>
                <w:rFonts w:ascii="Garamond" w:hAnsi="Garamond"/>
                <w:i w:val="0"/>
                <w:lang w:val="fr-FR"/>
              </w:rPr>
              <w:t>APD</w:t>
            </w:r>
          </w:p>
        </w:tc>
        <w:tc>
          <w:tcPr>
            <w:tcW w:w="8677" w:type="dxa"/>
            <w:vAlign w:val="center"/>
          </w:tcPr>
          <w:p w14:paraId="13107D10" w14:textId="77777777" w:rsidR="00F8263A" w:rsidRPr="00264EA0" w:rsidRDefault="00F8263A" w:rsidP="00A70BC5">
            <w:pPr>
              <w:rPr>
                <w:rFonts w:ascii="Garamond" w:hAnsi="Garamond"/>
                <w:iCs/>
                <w:lang w:val="fr-FR"/>
              </w:rPr>
            </w:pPr>
            <w:r>
              <w:rPr>
                <w:rStyle w:val="Accentuation"/>
                <w:rFonts w:ascii="Garamond" w:hAnsi="Garamond"/>
                <w:i w:val="0"/>
                <w:lang w:val="fr-FR"/>
              </w:rPr>
              <w:t xml:space="preserve">Mise à jour des notes rendues en APS. </w:t>
            </w:r>
          </w:p>
        </w:tc>
      </w:tr>
      <w:tr w:rsidR="00F8263A" w14:paraId="5B807ED3" w14:textId="77777777" w:rsidTr="00A70BC5">
        <w:trPr>
          <w:trHeight w:val="397"/>
        </w:trPr>
        <w:tc>
          <w:tcPr>
            <w:tcW w:w="1384" w:type="dxa"/>
            <w:shd w:val="clear" w:color="auto" w:fill="DBE5F1" w:themeFill="accent1" w:themeFillTint="33"/>
            <w:vAlign w:val="center"/>
          </w:tcPr>
          <w:p w14:paraId="187EB4C7" w14:textId="77777777" w:rsidR="00F8263A" w:rsidRPr="00885E7C" w:rsidRDefault="00F8263A" w:rsidP="00A70BC5">
            <w:pPr>
              <w:rPr>
                <w:rStyle w:val="Accentuation"/>
                <w:rFonts w:ascii="Garamond" w:hAnsi="Garamond"/>
                <w:i w:val="0"/>
                <w:lang w:val="fr-FR"/>
              </w:rPr>
            </w:pPr>
            <w:r w:rsidRPr="00885E7C">
              <w:rPr>
                <w:rStyle w:val="Accentuation"/>
                <w:rFonts w:ascii="Garamond" w:hAnsi="Garamond"/>
                <w:i w:val="0"/>
                <w:lang w:val="fr-FR"/>
              </w:rPr>
              <w:t>PRO</w:t>
            </w:r>
          </w:p>
        </w:tc>
        <w:tc>
          <w:tcPr>
            <w:tcW w:w="8677" w:type="dxa"/>
            <w:vAlign w:val="center"/>
          </w:tcPr>
          <w:p w14:paraId="4FE9E845" w14:textId="77777777" w:rsidR="00F8263A" w:rsidRPr="00C427C7" w:rsidRDefault="00F8263A" w:rsidP="00A70BC5">
            <w:pPr>
              <w:rPr>
                <w:lang w:val="fr-FR"/>
              </w:rPr>
            </w:pPr>
            <w:r>
              <w:rPr>
                <w:rStyle w:val="Accentuation"/>
                <w:rFonts w:ascii="Garamond" w:hAnsi="Garamond"/>
                <w:i w:val="0"/>
                <w:lang w:val="fr-FR"/>
              </w:rPr>
              <w:t>Mise à jour des notes rendues en APD.</w:t>
            </w:r>
          </w:p>
        </w:tc>
      </w:tr>
    </w:tbl>
    <w:p w14:paraId="6B8E43BC" w14:textId="77777777" w:rsidR="00F8263A" w:rsidRDefault="00F8263A" w:rsidP="00F8263A">
      <w:pPr>
        <w:rPr>
          <w:rStyle w:val="Accentuation"/>
          <w:rFonts w:ascii="Garamond" w:hAnsi="Garamond"/>
          <w:b/>
          <w:i w:val="0"/>
          <w:color w:val="4F81BD" w:themeColor="accent1"/>
        </w:rPr>
      </w:pPr>
      <w:r>
        <w:rPr>
          <w:rStyle w:val="Accentuation"/>
          <w:rFonts w:ascii="Garamond" w:hAnsi="Garamond"/>
          <w:i w:val="0"/>
        </w:rPr>
        <w:br w:type="page"/>
      </w:r>
    </w:p>
    <w:p w14:paraId="0C240F4F" w14:textId="02293A51" w:rsidR="00F8263A" w:rsidRPr="00F52307" w:rsidRDefault="00F8263A" w:rsidP="00F8263A">
      <w:pPr>
        <w:pStyle w:val="soustitrebleu"/>
        <w:numPr>
          <w:ilvl w:val="0"/>
          <w:numId w:val="0"/>
        </w:numPr>
        <w:outlineLvl w:val="3"/>
        <w:rPr>
          <w:rStyle w:val="Accentuation"/>
          <w:rFonts w:ascii="Garamond" w:hAnsi="Garamond"/>
          <w:i w:val="0"/>
        </w:rPr>
      </w:pPr>
      <w:bookmarkStart w:id="8" w:name="_Toc172897273"/>
      <w:r>
        <w:rPr>
          <w:rStyle w:val="Accentuation"/>
          <w:rFonts w:ascii="Garamond" w:hAnsi="Garamond"/>
          <w:i w:val="0"/>
        </w:rPr>
        <w:lastRenderedPageBreak/>
        <w:t>Confort visuel optimisé</w:t>
      </w:r>
      <w:bookmarkEnd w:id="8"/>
    </w:p>
    <w:p w14:paraId="5E6C0916" w14:textId="77777777" w:rsidR="00F8263A" w:rsidRDefault="00F8263A" w:rsidP="00F8263A">
      <w:pPr>
        <w:rPr>
          <w:rFonts w:ascii="Garamond" w:hAnsi="Garamond" w:cs="Arial"/>
          <w:sz w:val="22"/>
          <w:szCs w:val="22"/>
        </w:rPr>
      </w:pPr>
    </w:p>
    <w:p w14:paraId="27CB8CCA" w14:textId="77777777" w:rsidR="002D459C" w:rsidRDefault="002D459C" w:rsidP="002D459C">
      <w:pPr>
        <w:pStyle w:val="Style2"/>
        <w:rPr>
          <w:rStyle w:val="Accentuation"/>
          <w:i w:val="0"/>
          <w:iCs w:val="0"/>
        </w:rPr>
      </w:pPr>
    </w:p>
    <w:p w14:paraId="2DABD11A" w14:textId="044A0C6E" w:rsidR="002D459C" w:rsidRPr="002D459C" w:rsidRDefault="00F8263A" w:rsidP="002D459C">
      <w:pPr>
        <w:pStyle w:val="Style2"/>
        <w:rPr>
          <w:rStyle w:val="Accentuation"/>
          <w:i w:val="0"/>
          <w:iCs w:val="0"/>
        </w:rPr>
      </w:pPr>
      <w:r w:rsidRPr="00CC01F2">
        <w:rPr>
          <w:rStyle w:val="Accentuation"/>
          <w:i w:val="0"/>
          <w:iCs w:val="0"/>
        </w:rPr>
        <w:t>Contexte</w:t>
      </w:r>
      <w:r w:rsidR="002D459C">
        <w:rPr>
          <w:rStyle w:val="Accentuation"/>
          <w:i w:val="0"/>
        </w:rPr>
        <w:t xml:space="preserve"> </w:t>
      </w:r>
    </w:p>
    <w:p w14:paraId="0C968DEB" w14:textId="77777777" w:rsidR="002D459C" w:rsidRDefault="002D459C" w:rsidP="00F8263A">
      <w:pPr>
        <w:spacing w:after="80"/>
        <w:jc w:val="both"/>
        <w:rPr>
          <w:rStyle w:val="Accentuation"/>
          <w:rFonts w:ascii="Garamond" w:hAnsi="Garamond"/>
          <w:i w:val="0"/>
          <w:sz w:val="22"/>
          <w:szCs w:val="22"/>
        </w:rPr>
      </w:pPr>
    </w:p>
    <w:p w14:paraId="609125B8" w14:textId="42379A7F" w:rsidR="00F8263A" w:rsidRPr="00D2494F"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Malgré les différents types d’utilisation des zones de ce projet, la plupart des locaux devra être considérée comme « espace sensible ». Un bon confort visuel devra donc être assuré aux occupants</w:t>
      </w:r>
      <w:r w:rsidR="00913BA1">
        <w:rPr>
          <w:rStyle w:val="Accentuation"/>
          <w:rFonts w:ascii="Garamond" w:hAnsi="Garamond"/>
          <w:i w:val="0"/>
          <w:sz w:val="22"/>
          <w:szCs w:val="22"/>
        </w:rPr>
        <w:t xml:space="preserve"> des bâtiments reconstruits. </w:t>
      </w:r>
    </w:p>
    <w:p w14:paraId="3B60DF2F" w14:textId="77777777" w:rsidR="00F8263A" w:rsidRDefault="00F8263A" w:rsidP="00F8263A">
      <w:pPr>
        <w:rPr>
          <w:rStyle w:val="Accentuation"/>
          <w:rFonts w:ascii="Garamond" w:hAnsi="Garamond"/>
          <w:i w:val="0"/>
          <w:sz w:val="22"/>
          <w:szCs w:val="22"/>
        </w:rPr>
      </w:pPr>
    </w:p>
    <w:p w14:paraId="0E5ED1AA" w14:textId="77777777" w:rsidR="00F8263A" w:rsidRPr="00EE0516" w:rsidRDefault="00F8263A" w:rsidP="00F8263A">
      <w:pPr>
        <w:rPr>
          <w:rStyle w:val="Accentuation"/>
          <w:rFonts w:ascii="Garamond" w:hAnsi="Garamond"/>
          <w:i w:val="0"/>
          <w:sz w:val="16"/>
          <w:szCs w:val="16"/>
        </w:rPr>
      </w:pPr>
    </w:p>
    <w:p w14:paraId="669E1416" w14:textId="77777777" w:rsidR="00F8263A" w:rsidRPr="00CC01F2" w:rsidRDefault="00F8263A" w:rsidP="00F8263A">
      <w:pPr>
        <w:pStyle w:val="Style2"/>
        <w:rPr>
          <w:rStyle w:val="Accentuation"/>
          <w:i w:val="0"/>
          <w:iCs w:val="0"/>
        </w:rPr>
      </w:pPr>
      <w:r w:rsidRPr="00CC01F2">
        <w:rPr>
          <w:rStyle w:val="Accentuation"/>
          <w:i w:val="0"/>
          <w:iCs w:val="0"/>
        </w:rPr>
        <w:t>Objectifs</w:t>
      </w:r>
    </w:p>
    <w:p w14:paraId="59758C12" w14:textId="77777777" w:rsidR="00F8263A" w:rsidRPr="00EE0516" w:rsidRDefault="00F8263A" w:rsidP="00F8263A">
      <w:pPr>
        <w:rPr>
          <w:rStyle w:val="Accentuation"/>
          <w:rFonts w:ascii="Garamond" w:hAnsi="Garamond"/>
          <w:i w:val="0"/>
          <w:sz w:val="16"/>
          <w:szCs w:val="16"/>
        </w:rPr>
      </w:pPr>
    </w:p>
    <w:p w14:paraId="640197B8" w14:textId="77777777" w:rsidR="002D459C"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 confort visuel doit être évalué sous deux angles : l’éclairement naturel et l’éclairage artificiel. Ces deux sources de confort peuvent devenir très gênantes si elles ne sont pas correctement maîtrisées. </w:t>
      </w:r>
    </w:p>
    <w:p w14:paraId="53C1146F" w14:textId="77777777" w:rsidR="002D459C" w:rsidRDefault="002D459C" w:rsidP="00F8263A">
      <w:pPr>
        <w:spacing w:after="80"/>
        <w:jc w:val="both"/>
        <w:rPr>
          <w:rStyle w:val="Accentuation"/>
          <w:rFonts w:ascii="Garamond" w:hAnsi="Garamond"/>
          <w:i w:val="0"/>
          <w:sz w:val="22"/>
          <w:szCs w:val="22"/>
        </w:rPr>
      </w:pPr>
    </w:p>
    <w:p w14:paraId="3CC4EE25" w14:textId="426325F3" w:rsidR="00F8263A" w:rsidRDefault="00913BA1" w:rsidP="00F8263A">
      <w:pPr>
        <w:spacing w:after="80"/>
        <w:jc w:val="both"/>
        <w:rPr>
          <w:rStyle w:val="Accentuation"/>
          <w:rFonts w:ascii="Garamond" w:hAnsi="Garamond"/>
          <w:i w:val="0"/>
          <w:sz w:val="22"/>
          <w:szCs w:val="22"/>
        </w:rPr>
      </w:pPr>
      <w:r>
        <w:rPr>
          <w:rStyle w:val="Accentuation"/>
          <w:rFonts w:ascii="Garamond" w:hAnsi="Garamond"/>
          <w:i w:val="0"/>
          <w:sz w:val="22"/>
          <w:szCs w:val="22"/>
        </w:rPr>
        <w:t>D</w:t>
      </w:r>
      <w:r w:rsidR="00F8263A">
        <w:rPr>
          <w:rStyle w:val="Accentuation"/>
          <w:rFonts w:ascii="Garamond" w:hAnsi="Garamond"/>
          <w:i w:val="0"/>
          <w:sz w:val="22"/>
          <w:szCs w:val="22"/>
        </w:rPr>
        <w:t xml:space="preserve">es efforts dans la conception </w:t>
      </w:r>
      <w:r>
        <w:rPr>
          <w:rStyle w:val="Accentuation"/>
          <w:rFonts w:ascii="Garamond" w:hAnsi="Garamond"/>
          <w:i w:val="0"/>
          <w:sz w:val="22"/>
          <w:szCs w:val="22"/>
        </w:rPr>
        <w:t xml:space="preserve">des bâtiments reconstruits </w:t>
      </w:r>
      <w:r w:rsidR="00F8263A">
        <w:rPr>
          <w:rStyle w:val="Accentuation"/>
          <w:rFonts w:ascii="Garamond" w:hAnsi="Garamond"/>
          <w:i w:val="0"/>
          <w:sz w:val="22"/>
          <w:szCs w:val="22"/>
        </w:rPr>
        <w:t>devront donc être réalisés.</w:t>
      </w:r>
      <w:r w:rsidR="002D459C">
        <w:rPr>
          <w:rStyle w:val="Accentuation"/>
          <w:rFonts w:ascii="Garamond" w:hAnsi="Garamond"/>
          <w:i w:val="0"/>
          <w:sz w:val="22"/>
          <w:szCs w:val="22"/>
        </w:rPr>
        <w:t xml:space="preserve"> En effet, puisque la</w:t>
      </w:r>
      <w:r w:rsidR="00F8263A">
        <w:rPr>
          <w:rStyle w:val="Accentuation"/>
          <w:rFonts w:ascii="Garamond" w:hAnsi="Garamond"/>
          <w:i w:val="0"/>
          <w:sz w:val="22"/>
          <w:szCs w:val="22"/>
        </w:rPr>
        <w:t xml:space="preserve"> lumière naturelle est un facteur essentiel de santé</w:t>
      </w:r>
      <w:r w:rsidR="002D459C">
        <w:rPr>
          <w:rStyle w:val="Accentuation"/>
          <w:rFonts w:ascii="Garamond" w:hAnsi="Garamond"/>
          <w:i w:val="0"/>
          <w:sz w:val="22"/>
          <w:szCs w:val="22"/>
        </w:rPr>
        <w:t>, e</w:t>
      </w:r>
      <w:r w:rsidR="00F8263A">
        <w:rPr>
          <w:rStyle w:val="Accentuation"/>
          <w:rFonts w:ascii="Garamond" w:hAnsi="Garamond"/>
          <w:i w:val="0"/>
          <w:sz w:val="22"/>
          <w:szCs w:val="22"/>
        </w:rPr>
        <w:t>lle d</w:t>
      </w:r>
      <w:r w:rsidR="002D459C">
        <w:rPr>
          <w:rStyle w:val="Accentuation"/>
          <w:rFonts w:ascii="Garamond" w:hAnsi="Garamond"/>
          <w:i w:val="0"/>
          <w:sz w:val="22"/>
          <w:szCs w:val="22"/>
        </w:rPr>
        <w:t>evra</w:t>
      </w:r>
      <w:r w:rsidR="00F8263A">
        <w:rPr>
          <w:rStyle w:val="Accentuation"/>
          <w:rFonts w:ascii="Garamond" w:hAnsi="Garamond"/>
          <w:i w:val="0"/>
          <w:sz w:val="22"/>
          <w:szCs w:val="22"/>
        </w:rPr>
        <w:t xml:space="preserve"> être : </w:t>
      </w:r>
    </w:p>
    <w:p w14:paraId="69F0E16C"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En quantité suffisante dans les locaux à occupation prolongée, </w:t>
      </w:r>
    </w:p>
    <w:p w14:paraId="5904E039"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Dosée pour ne pas éblouir ni gêner, </w:t>
      </w:r>
    </w:p>
    <w:p w14:paraId="2B1ACB71"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Maitrisée pour ne pas produire d’apports thermiques conséquents, </w:t>
      </w:r>
    </w:p>
    <w:p w14:paraId="3DFB74A2" w14:textId="77777777" w:rsidR="00F8263A" w:rsidRPr="00C24A70"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Maitrisée pour éviter l’inconfort visuel lié à l’hétérogénéité des espaces (zone lumineuse / zone d’ombre). </w:t>
      </w:r>
    </w:p>
    <w:p w14:paraId="72B648BC" w14:textId="77777777" w:rsidR="00F8263A" w:rsidRDefault="00F8263A" w:rsidP="00F8263A">
      <w:pPr>
        <w:rPr>
          <w:rStyle w:val="Accentuation"/>
          <w:rFonts w:ascii="Garamond" w:hAnsi="Garamond"/>
          <w:i w:val="0"/>
          <w:sz w:val="22"/>
          <w:szCs w:val="22"/>
        </w:rPr>
      </w:pPr>
    </w:p>
    <w:p w14:paraId="561144FD" w14:textId="77777777" w:rsidR="00F8263A" w:rsidRPr="00EE0516" w:rsidRDefault="00F8263A" w:rsidP="00F8263A">
      <w:pPr>
        <w:rPr>
          <w:rStyle w:val="Accentuation"/>
          <w:rFonts w:ascii="Garamond" w:hAnsi="Garamond"/>
          <w:i w:val="0"/>
          <w:sz w:val="16"/>
          <w:szCs w:val="16"/>
        </w:rPr>
      </w:pPr>
    </w:p>
    <w:p w14:paraId="6F907EF1" w14:textId="77777777" w:rsidR="00F8263A" w:rsidRPr="00CC01F2" w:rsidRDefault="00F8263A" w:rsidP="00F8263A">
      <w:pPr>
        <w:pStyle w:val="Style2"/>
        <w:rPr>
          <w:rStyle w:val="Accentuation"/>
          <w:i w:val="0"/>
          <w:iCs w:val="0"/>
        </w:rPr>
      </w:pPr>
      <w:r w:rsidRPr="00CC01F2">
        <w:rPr>
          <w:rStyle w:val="Accentuation"/>
          <w:i w:val="0"/>
          <w:iCs w:val="0"/>
        </w:rPr>
        <w:t>Prescriptions</w:t>
      </w:r>
    </w:p>
    <w:p w14:paraId="1562C602" w14:textId="77777777" w:rsidR="00F8263A" w:rsidRPr="00EE0516" w:rsidRDefault="00F8263A" w:rsidP="00F8263A">
      <w:pPr>
        <w:rPr>
          <w:rStyle w:val="Accentuation"/>
          <w:rFonts w:ascii="Garamond" w:hAnsi="Garamond"/>
          <w:i w:val="0"/>
          <w:sz w:val="16"/>
          <w:szCs w:val="16"/>
        </w:rPr>
      </w:pPr>
    </w:p>
    <w:p w14:paraId="09530848" w14:textId="343DFBB8" w:rsidR="00F8263A" w:rsidRPr="00251C55" w:rsidRDefault="00F8263A" w:rsidP="00F8263A">
      <w:pPr>
        <w:pStyle w:val="proccupation"/>
        <w:rPr>
          <w:rStyle w:val="Accentuation"/>
          <w:i w:val="0"/>
        </w:rPr>
      </w:pPr>
      <w:r>
        <w:rPr>
          <w:rStyle w:val="Accentuation"/>
          <w:i w:val="0"/>
        </w:rPr>
        <w:t>Optimisation de l’éclairage naturel</w:t>
      </w:r>
      <w:r w:rsidR="002D459C">
        <w:rPr>
          <w:rStyle w:val="Accentuation"/>
          <w:i w:val="0"/>
        </w:rPr>
        <w:t xml:space="preserve"> (</w:t>
      </w:r>
      <w:r w:rsidR="00913BA1">
        <w:rPr>
          <w:rStyle w:val="Accentuation"/>
          <w:i w:val="0"/>
        </w:rPr>
        <w:t>Bâtiments reconstruits)</w:t>
      </w:r>
    </w:p>
    <w:p w14:paraId="5171658E"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accès à l’éclairage naturel et à des vues sur l’extérieur à l’horizontale devront être disponibles pour 100% des espaces à occupation prolongée, excepté les espaces dans lesquelles l’activité qui s’y déroule impose l’absence de lumière du jour. </w:t>
      </w:r>
    </w:p>
    <w:p w14:paraId="0651E9A8"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Pour les patients, l’accès à la vue sur l’extérieur et à la lumière naturelle en quantité suffisante contribuent de manière très importante au confort et à la sensation de bien-être. Les patients doivent avoir accès à une vue sur l’extérieur depuis le lit de leur chambre, en position couchée. </w:t>
      </w:r>
    </w:p>
    <w:p w14:paraId="0F7D892F"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Dans la mesure du possible, les couloirs des unités d’hospitalisation seront éclairés naturellement. </w:t>
      </w:r>
    </w:p>
    <w:p w14:paraId="5E04778F" w14:textId="77777777" w:rsidR="00F8263A" w:rsidRPr="00EE0516" w:rsidRDefault="00F8263A" w:rsidP="00F8263A">
      <w:pPr>
        <w:spacing w:after="80"/>
        <w:jc w:val="both"/>
        <w:rPr>
          <w:rStyle w:val="Accentuation"/>
          <w:rFonts w:ascii="Garamond" w:hAnsi="Garamond"/>
          <w:i w:val="0"/>
          <w:sz w:val="16"/>
          <w:szCs w:val="16"/>
        </w:rPr>
      </w:pPr>
    </w:p>
    <w:p w14:paraId="6C6B9E96" w14:textId="77777777" w:rsidR="00F8263A" w:rsidRPr="008C241E"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Des calculs de facteur de lumière du jour (FLJ) sont à réalisés dès la phase APS. La hauteur de plan de travail à prendre en compte dans tous les locaux sera de 0,70 m. Par défaut, les facteurs de réflexion des parois seront de 0,3 pour le sol, 0,5 pour les murs et 0,7 pour le plafond. Toute autre valeur devra être justifiée.</w:t>
      </w:r>
    </w:p>
    <w:p w14:paraId="77AFC112"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FLJ à atteindre sont les suivants : </w:t>
      </w:r>
    </w:p>
    <w:p w14:paraId="2C8ED4FD" w14:textId="77777777" w:rsidR="00F8263A" w:rsidRPr="00A71299" w:rsidRDefault="00F8263A" w:rsidP="00F8263A">
      <w:pPr>
        <w:pStyle w:val="Paragraphedeliste"/>
        <w:numPr>
          <w:ilvl w:val="0"/>
          <w:numId w:val="22"/>
        </w:numPr>
        <w:ind w:hanging="357"/>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 xml:space="preserve">Espaces de bureaux et postes administratifs : </w:t>
      </w:r>
    </w:p>
    <w:p w14:paraId="7E8DB4B7" w14:textId="77777777" w:rsidR="00F8263A" w:rsidRPr="00A71299" w:rsidRDefault="00F8263A" w:rsidP="00F8263A">
      <w:pPr>
        <w:pStyle w:val="Paragraphedeliste"/>
        <w:numPr>
          <w:ilvl w:val="1"/>
          <w:numId w:val="22"/>
        </w:numPr>
        <w:ind w:hanging="357"/>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Sur 80 % de la zone de premier rang, FLJ ≥ 2 % dans 80 % des locaux concernés</w:t>
      </w:r>
    </w:p>
    <w:p w14:paraId="1D5AC346" w14:textId="77777777" w:rsidR="00F8263A" w:rsidRPr="00A71299" w:rsidRDefault="00F8263A" w:rsidP="00F8263A">
      <w:pPr>
        <w:pStyle w:val="Paragraphedeliste"/>
        <w:numPr>
          <w:ilvl w:val="1"/>
          <w:numId w:val="22"/>
        </w:numPr>
        <w:spacing w:after="80"/>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Sur 80% de la zone de premier rang, FLJ ≥ 1,5 % dans les 20% des locaux concernés restants</w:t>
      </w:r>
    </w:p>
    <w:p w14:paraId="3E021265" w14:textId="77777777" w:rsidR="00F8263A" w:rsidRPr="00A71299" w:rsidRDefault="00F8263A" w:rsidP="00F8263A">
      <w:pPr>
        <w:pStyle w:val="Paragraphedeliste"/>
        <w:numPr>
          <w:ilvl w:val="0"/>
          <w:numId w:val="22"/>
        </w:numPr>
        <w:ind w:hanging="357"/>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 xml:space="preserve">Chambres d’hospitalisation 1 lit : </w:t>
      </w:r>
    </w:p>
    <w:p w14:paraId="70888ED8" w14:textId="77777777" w:rsidR="00F8263A" w:rsidRPr="00A71299" w:rsidRDefault="00F8263A" w:rsidP="00F8263A">
      <w:pPr>
        <w:pStyle w:val="Paragraphedeliste"/>
        <w:numPr>
          <w:ilvl w:val="1"/>
          <w:numId w:val="22"/>
        </w:numPr>
        <w:ind w:hanging="357"/>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Sur 80% de la zone comprise jusqu’à 2 m, FLJ ≥ 2 % dans 80 % des locaux concernés</w:t>
      </w:r>
    </w:p>
    <w:p w14:paraId="41DCF2B9" w14:textId="77777777" w:rsidR="00F8263A" w:rsidRPr="00A71299" w:rsidRDefault="00F8263A" w:rsidP="00F8263A">
      <w:pPr>
        <w:pStyle w:val="Paragraphedeliste"/>
        <w:numPr>
          <w:ilvl w:val="1"/>
          <w:numId w:val="22"/>
        </w:numPr>
        <w:spacing w:after="80"/>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Sur 80% de la zone comprise jusqu’à 2m, FLJ ≥ 1,5 % dans les 20% des locaux concernés restants</w:t>
      </w:r>
    </w:p>
    <w:p w14:paraId="54587F98" w14:textId="77777777" w:rsidR="00F8263A" w:rsidRPr="00A71299" w:rsidRDefault="00F8263A" w:rsidP="00F8263A">
      <w:pPr>
        <w:pStyle w:val="Paragraphedeliste"/>
        <w:numPr>
          <w:ilvl w:val="0"/>
          <w:numId w:val="22"/>
        </w:numPr>
        <w:ind w:hanging="357"/>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 xml:space="preserve">Chambres d’hospitalisation 2 lits : </w:t>
      </w:r>
    </w:p>
    <w:p w14:paraId="6223C2A2" w14:textId="77777777" w:rsidR="00F8263A" w:rsidRPr="00A71299" w:rsidRDefault="00F8263A" w:rsidP="00F8263A">
      <w:pPr>
        <w:pStyle w:val="Paragraphedeliste"/>
        <w:numPr>
          <w:ilvl w:val="1"/>
          <w:numId w:val="22"/>
        </w:numPr>
        <w:ind w:hanging="357"/>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Sur 80% de la zone comprise jusqu’à 2 m, FLJ ≥ 2 % dans 80 % des locaux concernés</w:t>
      </w:r>
    </w:p>
    <w:p w14:paraId="10EEA795" w14:textId="77777777" w:rsidR="00F8263A" w:rsidRPr="00A71299" w:rsidRDefault="00F8263A" w:rsidP="00F8263A">
      <w:pPr>
        <w:pStyle w:val="Paragraphedeliste"/>
        <w:numPr>
          <w:ilvl w:val="1"/>
          <w:numId w:val="22"/>
        </w:numPr>
        <w:ind w:hanging="357"/>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Sur 80% de la zone comprise entre 2 et 4m, FLJ ≥ 1,5 % dans 80 % des locaux concernés</w:t>
      </w:r>
    </w:p>
    <w:p w14:paraId="2E9FB3BB" w14:textId="77777777" w:rsidR="00F8263A" w:rsidRPr="00A71299" w:rsidRDefault="00F8263A" w:rsidP="00F8263A">
      <w:pPr>
        <w:pStyle w:val="Paragraphedeliste"/>
        <w:numPr>
          <w:ilvl w:val="1"/>
          <w:numId w:val="22"/>
        </w:numPr>
        <w:spacing w:after="80"/>
        <w:jc w:val="both"/>
        <w:rPr>
          <w:rStyle w:val="Accentuation"/>
          <w:rFonts w:ascii="Garamond" w:hAnsi="Garamond"/>
          <w:b/>
          <w:bCs/>
          <w:i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Sur</w:t>
      </w:r>
      <w:r w:rsidRPr="00A71299">
        <w:rPr>
          <w:rStyle w:val="Accentuation"/>
          <w:rFonts w:ascii="Garamond" w:hAnsi="Garamond"/>
          <w:b/>
          <w:bCs/>
          <w:i w:val="0"/>
          <w:color w:val="E36C0A" w:themeColor="accent6" w:themeShade="BF"/>
          <w:sz w:val="22"/>
          <w:szCs w:val="22"/>
        </w:rPr>
        <w:t xml:space="preserve"> </w:t>
      </w:r>
      <w:r w:rsidRPr="00A71299">
        <w:rPr>
          <w:rStyle w:val="Accentuation"/>
          <w:rFonts w:ascii="Garamond" w:hAnsi="Garamond"/>
          <w:b/>
          <w:bCs/>
          <w:iCs w:val="0"/>
          <w:color w:val="E36C0A" w:themeColor="accent6" w:themeShade="BF"/>
          <w:sz w:val="22"/>
          <w:szCs w:val="22"/>
        </w:rPr>
        <w:t>80% de la zone comprise jusqu’à 4m, FLJ ≥ 1,5 % dans les 20% des locaux concernés restants</w:t>
      </w:r>
    </w:p>
    <w:p w14:paraId="3FBED40A" w14:textId="77777777" w:rsidR="00F8263A" w:rsidRPr="00EE0516" w:rsidRDefault="00F8263A" w:rsidP="00F8263A">
      <w:pPr>
        <w:spacing w:after="80"/>
        <w:jc w:val="both"/>
        <w:rPr>
          <w:rStyle w:val="Accentuation"/>
          <w:rFonts w:ascii="Garamond" w:hAnsi="Garamond"/>
          <w:i w:val="0"/>
          <w:sz w:val="16"/>
          <w:szCs w:val="16"/>
        </w:rPr>
      </w:pPr>
    </w:p>
    <w:p w14:paraId="16D96BF0"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espaces sensibles à l’éblouissement devront être déterminés, et des dispositions adéquates devront être prises afin de limiter ce risque (protections solaires mobiles ou fixes). </w:t>
      </w:r>
    </w:p>
    <w:p w14:paraId="2E0E83AC" w14:textId="77777777" w:rsidR="00F8263A" w:rsidRPr="00EE0516" w:rsidRDefault="00F8263A" w:rsidP="00F8263A">
      <w:pPr>
        <w:spacing w:after="80"/>
        <w:jc w:val="both"/>
        <w:rPr>
          <w:rStyle w:val="Accentuation"/>
          <w:rFonts w:ascii="Garamond" w:hAnsi="Garamond"/>
          <w:i w:val="0"/>
          <w:sz w:val="16"/>
          <w:szCs w:val="16"/>
        </w:rPr>
      </w:pPr>
    </w:p>
    <w:p w14:paraId="7DDE1AC6"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L’occultation de la lumière du jour doit pouvoir se faire systématiquement, en particulier pour les locaux d’hébergement et de repos. A noter qu’on entend par occultation, la possibilité de faire le « noir » dans un local. </w:t>
      </w:r>
    </w:p>
    <w:p w14:paraId="4CB60E19"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Des études d’éclairement naturel devront être réalisées. </w:t>
      </w:r>
    </w:p>
    <w:p w14:paraId="37C7C0C4" w14:textId="3D41DE3D" w:rsidR="00F8263A" w:rsidRPr="00251C55" w:rsidRDefault="00F8263A" w:rsidP="00F8263A">
      <w:pPr>
        <w:pStyle w:val="proccupation"/>
        <w:rPr>
          <w:rStyle w:val="Accentuation"/>
          <w:i w:val="0"/>
        </w:rPr>
      </w:pPr>
      <w:r>
        <w:rPr>
          <w:rStyle w:val="Accentuation"/>
          <w:i w:val="0"/>
        </w:rPr>
        <w:lastRenderedPageBreak/>
        <w:t>Eclairage artificiel confort</w:t>
      </w:r>
      <w:r w:rsidRPr="00251C55">
        <w:rPr>
          <w:rStyle w:val="Accentuation"/>
          <w:i w:val="0"/>
        </w:rPr>
        <w:t>able</w:t>
      </w:r>
      <w:r w:rsidR="002D459C">
        <w:rPr>
          <w:rStyle w:val="Accentuation"/>
          <w:i w:val="0"/>
        </w:rPr>
        <w:t xml:space="preserve"> (</w:t>
      </w:r>
      <w:r w:rsidR="00913BA1">
        <w:rPr>
          <w:rStyle w:val="Accentuation"/>
          <w:i w:val="0"/>
        </w:rPr>
        <w:t>Bâtiments reconstruits et réhabilités</w:t>
      </w:r>
      <w:r w:rsidR="002D459C">
        <w:rPr>
          <w:rStyle w:val="Accentuation"/>
          <w:i w:val="0"/>
        </w:rPr>
        <w:t>)</w:t>
      </w:r>
    </w:p>
    <w:p w14:paraId="053ADDC6"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L’éclairage artificiel des espaces intérieurs devra être décrit (type d’économies d’énergie, IRC, température de couleur, etc.).</w:t>
      </w:r>
    </w:p>
    <w:p w14:paraId="3E5A9BBE"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caractéristiques importantes de l’éclairage artificiel sont le niveau d’éclairement, les dispositions assurant un bon équilibre des luminances (luminaires à basse ou très basse luminance, choix de surfaces ayant des coefficients de réflexion adaptés) et évitant l’éblouissement. </w:t>
      </w:r>
    </w:p>
    <w:p w14:paraId="3515A54F"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La satisfaction en matière de confort visuel étant variable d’un individu à l’autre, il est souhaitable de permettre aux usagers de maitriser leur ambiance visuelle, de façon à permettre des adaptations aux besoins de chacun. Cette maitrise doit être rendue possible grâce au fonctionnement de l’éclairage en général, à la mise en place de gradateurs et d’interrupteurs facilement accessibles. </w:t>
      </w:r>
    </w:p>
    <w:p w14:paraId="1A73A703" w14:textId="77777777" w:rsidR="00F8263A" w:rsidRDefault="00F8263A" w:rsidP="00F8263A">
      <w:pPr>
        <w:rPr>
          <w:rStyle w:val="Accentuation"/>
          <w:rFonts w:ascii="Garamond" w:hAnsi="Garamond"/>
          <w:i w:val="0"/>
          <w:sz w:val="22"/>
          <w:szCs w:val="22"/>
        </w:rPr>
      </w:pPr>
      <w:r>
        <w:rPr>
          <w:rStyle w:val="Accentuation"/>
          <w:rFonts w:ascii="Garamond" w:hAnsi="Garamond"/>
          <w:i w:val="0"/>
          <w:sz w:val="22"/>
          <w:szCs w:val="22"/>
        </w:rPr>
        <w:t>Des systèmes de gestion de l’éclairage seront mis en place afin de limiter les consommations inutiles.</w:t>
      </w:r>
    </w:p>
    <w:p w14:paraId="61DAD35D" w14:textId="77777777" w:rsidR="00F8263A" w:rsidRPr="00EE0516" w:rsidRDefault="00F8263A" w:rsidP="00F8263A">
      <w:pPr>
        <w:spacing w:after="80"/>
        <w:jc w:val="both"/>
        <w:rPr>
          <w:rStyle w:val="Accentuation"/>
          <w:rFonts w:ascii="Garamond" w:hAnsi="Garamond"/>
          <w:i w:val="0"/>
          <w:sz w:val="16"/>
          <w:szCs w:val="16"/>
        </w:rPr>
      </w:pPr>
    </w:p>
    <w:p w14:paraId="22EB763F" w14:textId="4B82C658" w:rsidR="00F8263A" w:rsidRDefault="00F8263A" w:rsidP="00F8263A">
      <w:pPr>
        <w:jc w:val="both"/>
        <w:rPr>
          <w:rStyle w:val="Accentuation"/>
          <w:rFonts w:ascii="Garamond" w:hAnsi="Garamond"/>
          <w:i w:val="0"/>
          <w:sz w:val="22"/>
          <w:szCs w:val="22"/>
        </w:rPr>
      </w:pPr>
      <w:r>
        <w:rPr>
          <w:rStyle w:val="Accentuation"/>
          <w:rFonts w:ascii="Garamond" w:hAnsi="Garamond"/>
          <w:i w:val="0"/>
          <w:sz w:val="22"/>
          <w:szCs w:val="22"/>
        </w:rPr>
        <w:t xml:space="preserve">Les niveaux d’éclairement sont définis dans </w:t>
      </w:r>
      <w:r w:rsidR="005F31DA">
        <w:rPr>
          <w:rStyle w:val="Accentuation"/>
          <w:rFonts w:ascii="Garamond" w:hAnsi="Garamond"/>
          <w:i w:val="0"/>
          <w:sz w:val="22"/>
          <w:szCs w:val="22"/>
        </w:rPr>
        <w:t xml:space="preserve">le tableau ci-dessous. </w:t>
      </w:r>
      <w:r>
        <w:rPr>
          <w:rStyle w:val="Accentuation"/>
          <w:rFonts w:ascii="Garamond" w:hAnsi="Garamond"/>
          <w:i w:val="0"/>
          <w:sz w:val="22"/>
          <w:szCs w:val="22"/>
        </w:rPr>
        <w:t xml:space="preserve"> </w:t>
      </w:r>
    </w:p>
    <w:p w14:paraId="5567A35E" w14:textId="77777777" w:rsidR="005F31DA" w:rsidRDefault="005F31DA" w:rsidP="00F8263A">
      <w:pPr>
        <w:jc w:val="both"/>
        <w:rPr>
          <w:rStyle w:val="Accentuation"/>
          <w:rFonts w:ascii="Garamond" w:hAnsi="Garamond"/>
          <w:i w:val="0"/>
          <w:sz w:val="22"/>
          <w:szCs w:val="22"/>
        </w:rPr>
      </w:pPr>
    </w:p>
    <w:p w14:paraId="560B38F2" w14:textId="012B7D21" w:rsidR="005F31DA" w:rsidRDefault="005F31DA" w:rsidP="00F8263A">
      <w:pPr>
        <w:jc w:val="both"/>
        <w:rPr>
          <w:rStyle w:val="Accentuation"/>
          <w:rFonts w:ascii="Garamond" w:hAnsi="Garamond"/>
          <w:i w:val="0"/>
          <w:sz w:val="22"/>
          <w:szCs w:val="22"/>
        </w:rPr>
      </w:pPr>
      <w:r>
        <w:rPr>
          <w:noProof/>
        </w:rPr>
        <w:drawing>
          <wp:inline distT="0" distB="0" distL="0" distR="0" wp14:anchorId="7C6C05D8" wp14:editId="1A55AAA1">
            <wp:extent cx="6299835" cy="3198495"/>
            <wp:effectExtent l="0" t="0" r="0" b="0"/>
            <wp:docPr id="894349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4972" name=""/>
                    <pic:cNvPicPr/>
                  </pic:nvPicPr>
                  <pic:blipFill>
                    <a:blip r:embed="rId12"/>
                    <a:stretch>
                      <a:fillRect/>
                    </a:stretch>
                  </pic:blipFill>
                  <pic:spPr>
                    <a:xfrm>
                      <a:off x="0" y="0"/>
                      <a:ext cx="6299835" cy="3198495"/>
                    </a:xfrm>
                    <a:prstGeom prst="rect">
                      <a:avLst/>
                    </a:prstGeom>
                  </pic:spPr>
                </pic:pic>
              </a:graphicData>
            </a:graphic>
          </wp:inline>
        </w:drawing>
      </w:r>
    </w:p>
    <w:p w14:paraId="5FE9BC58" w14:textId="77777777" w:rsidR="005F31DA" w:rsidRDefault="005F31DA" w:rsidP="00F8263A">
      <w:pPr>
        <w:spacing w:after="80"/>
        <w:jc w:val="both"/>
        <w:rPr>
          <w:rStyle w:val="Accentuation"/>
          <w:rFonts w:ascii="Garamond" w:hAnsi="Garamond"/>
          <w:i w:val="0"/>
          <w:sz w:val="22"/>
          <w:szCs w:val="22"/>
        </w:rPr>
      </w:pPr>
    </w:p>
    <w:p w14:paraId="3E241219" w14:textId="72FFF1BC" w:rsidR="00F8263A" w:rsidRPr="00A71299" w:rsidRDefault="00F8263A" w:rsidP="00F8263A">
      <w:pPr>
        <w:spacing w:after="80"/>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L’uniformité des zones de travail et des espaces de restauration sera comprise entre 0,5 et 0,7. Celle des « zones mortes » sera supérieure à 0,4.</w:t>
      </w:r>
    </w:p>
    <w:p w14:paraId="08D7204D" w14:textId="77777777" w:rsidR="00F8263A" w:rsidRPr="00A71299" w:rsidRDefault="00F8263A" w:rsidP="00F8263A">
      <w:pPr>
        <w:spacing w:after="80"/>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L’UGR sera compris entre 16 et 20 pour l’intégralité des locaux.</w:t>
      </w:r>
    </w:p>
    <w:p w14:paraId="3FFEEDEF" w14:textId="77777777" w:rsidR="00F8263A" w:rsidRPr="00A71299" w:rsidRDefault="00F8263A" w:rsidP="00F8263A">
      <w:pPr>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La température de couleur sera comprise entre 3000 K et 5000 K.</w:t>
      </w:r>
    </w:p>
    <w:p w14:paraId="31FABA00" w14:textId="77777777" w:rsidR="00F8263A" w:rsidRPr="00A71299" w:rsidRDefault="00F8263A" w:rsidP="00F8263A">
      <w:pPr>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L’IRC sera supérieur ou égal à 80.</w:t>
      </w:r>
    </w:p>
    <w:p w14:paraId="7ABE531C" w14:textId="77777777" w:rsidR="00F8263A" w:rsidRDefault="00F8263A" w:rsidP="00F8263A">
      <w:pPr>
        <w:rPr>
          <w:rStyle w:val="Accentuation"/>
          <w:rFonts w:ascii="Garamond" w:hAnsi="Garamond"/>
          <w:i w:val="0"/>
          <w:sz w:val="22"/>
          <w:szCs w:val="22"/>
        </w:rPr>
      </w:pPr>
    </w:p>
    <w:p w14:paraId="72875374" w14:textId="77777777" w:rsidR="00F8263A" w:rsidRDefault="00F8263A" w:rsidP="00F8263A">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6"/>
        <w:gridCol w:w="8535"/>
      </w:tblGrid>
      <w:tr w:rsidR="00F8263A" w14:paraId="35FAEBF6" w14:textId="77777777" w:rsidTr="00B85C28">
        <w:trPr>
          <w:trHeight w:val="510"/>
        </w:trPr>
        <w:tc>
          <w:tcPr>
            <w:tcW w:w="10061" w:type="dxa"/>
            <w:gridSpan w:val="2"/>
            <w:shd w:val="clear" w:color="auto" w:fill="DBE5F1" w:themeFill="accent1" w:themeFillTint="33"/>
            <w:vAlign w:val="center"/>
          </w:tcPr>
          <w:p w14:paraId="4C9973C3" w14:textId="77777777" w:rsidR="00F8263A" w:rsidRPr="00885E7C" w:rsidRDefault="00F8263A" w:rsidP="00B85C28">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F8263A" w14:paraId="1549DD8D" w14:textId="77777777" w:rsidTr="00B85C28">
        <w:trPr>
          <w:trHeight w:val="397"/>
        </w:trPr>
        <w:tc>
          <w:tcPr>
            <w:tcW w:w="1384" w:type="dxa"/>
            <w:shd w:val="clear" w:color="auto" w:fill="DBE5F1" w:themeFill="accent1" w:themeFillTint="33"/>
            <w:vAlign w:val="center"/>
          </w:tcPr>
          <w:p w14:paraId="763B1A53" w14:textId="77777777" w:rsidR="00F8263A" w:rsidRPr="00885E7C" w:rsidRDefault="00F8263A" w:rsidP="00B85C28">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546DD9D0" w14:textId="77777777" w:rsidR="00F8263A" w:rsidRPr="00885E7C" w:rsidRDefault="00F8263A" w:rsidP="00B85C28">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F8263A" w14:paraId="7E6792CA" w14:textId="77777777" w:rsidTr="00B85C28">
        <w:trPr>
          <w:trHeight w:val="397"/>
        </w:trPr>
        <w:tc>
          <w:tcPr>
            <w:tcW w:w="1384" w:type="dxa"/>
            <w:shd w:val="clear" w:color="auto" w:fill="DBE5F1" w:themeFill="accent1" w:themeFillTint="33"/>
            <w:vAlign w:val="center"/>
          </w:tcPr>
          <w:p w14:paraId="4DC52DA8" w14:textId="77777777" w:rsidR="00F8263A" w:rsidRPr="00885E7C" w:rsidRDefault="00F8263A" w:rsidP="00B85C28">
            <w:pPr>
              <w:rPr>
                <w:rStyle w:val="Accentuation"/>
                <w:rFonts w:ascii="Garamond" w:hAnsi="Garamond"/>
                <w:i w:val="0"/>
                <w:lang w:val="fr-FR"/>
              </w:rPr>
            </w:pPr>
            <w:r w:rsidRPr="00885E7C">
              <w:rPr>
                <w:rStyle w:val="Accentuation"/>
                <w:rFonts w:ascii="Garamond" w:hAnsi="Garamond"/>
                <w:i w:val="0"/>
                <w:lang w:val="fr-FR"/>
              </w:rPr>
              <w:t>APS</w:t>
            </w:r>
          </w:p>
        </w:tc>
        <w:tc>
          <w:tcPr>
            <w:tcW w:w="8677" w:type="dxa"/>
            <w:vAlign w:val="center"/>
          </w:tcPr>
          <w:p w14:paraId="20757228" w14:textId="77777777" w:rsidR="00F8263A" w:rsidRDefault="00F8263A" w:rsidP="00B85C28">
            <w:pPr>
              <w:rPr>
                <w:rStyle w:val="Accentuation"/>
                <w:rFonts w:ascii="Garamond" w:hAnsi="Garamond"/>
                <w:i w:val="0"/>
                <w:lang w:val="fr-FR"/>
              </w:rPr>
            </w:pPr>
            <w:r>
              <w:rPr>
                <w:rStyle w:val="Accentuation"/>
                <w:rFonts w:ascii="Garamond" w:hAnsi="Garamond"/>
                <w:i w:val="0"/>
                <w:lang w:val="fr-FR"/>
              </w:rPr>
              <w:t>Calcul des FLJ pour les espaces sensibles.</w:t>
            </w:r>
          </w:p>
          <w:p w14:paraId="54A92021" w14:textId="77777777" w:rsidR="00F8263A" w:rsidRDefault="00F8263A" w:rsidP="00B85C28">
            <w:pPr>
              <w:rPr>
                <w:rStyle w:val="Accentuation"/>
                <w:rFonts w:ascii="Garamond" w:hAnsi="Garamond"/>
                <w:i w:val="0"/>
                <w:lang w:val="fr-FR"/>
              </w:rPr>
            </w:pPr>
            <w:r>
              <w:rPr>
                <w:rStyle w:val="Accentuation"/>
                <w:rFonts w:ascii="Garamond" w:hAnsi="Garamond"/>
                <w:i w:val="0"/>
                <w:lang w:val="fr-FR"/>
              </w:rPr>
              <w:t>Description des moyens mis en œuvre pour favoriser l’éclairage naturel (patios, coupes sur second jour, etc.) et pour éviter l’éblouissement.</w:t>
            </w:r>
          </w:p>
          <w:p w14:paraId="77426348" w14:textId="77777777" w:rsidR="00F8263A" w:rsidRDefault="00F8263A" w:rsidP="00B85C28">
            <w:pPr>
              <w:rPr>
                <w:rStyle w:val="Accentuation"/>
                <w:rFonts w:ascii="Garamond" w:hAnsi="Garamond"/>
                <w:i w:val="0"/>
                <w:lang w:val="fr-FR"/>
              </w:rPr>
            </w:pPr>
            <w:r>
              <w:rPr>
                <w:rStyle w:val="Accentuation"/>
                <w:rFonts w:ascii="Garamond" w:hAnsi="Garamond"/>
                <w:i w:val="0"/>
                <w:lang w:val="fr-FR"/>
              </w:rPr>
              <w:t>Explication du fonctionnement de l’éclairage artificiel (commandes usagers, automatismes, sondes, etc.).</w:t>
            </w:r>
          </w:p>
          <w:p w14:paraId="48E7C46E" w14:textId="77777777" w:rsidR="00F8263A" w:rsidRPr="00C427C7" w:rsidRDefault="00F8263A" w:rsidP="00B85C28">
            <w:pPr>
              <w:rPr>
                <w:lang w:val="fr-FR"/>
              </w:rPr>
            </w:pPr>
            <w:r w:rsidRPr="00377AA3">
              <w:rPr>
                <w:rStyle w:val="Accentuation"/>
                <w:rFonts w:ascii="Garamond" w:hAnsi="Garamond"/>
                <w:i w:val="0"/>
                <w:lang w:val="fr-FR"/>
              </w:rPr>
              <w:t xml:space="preserve">Note descriptive des dispositions prises pour répondre aux exigences de la </w:t>
            </w:r>
            <w:r>
              <w:rPr>
                <w:rStyle w:val="Accentuation"/>
                <w:rFonts w:ascii="Garamond" w:hAnsi="Garamond"/>
                <w:i w:val="0"/>
                <w:lang w:val="fr-FR"/>
              </w:rPr>
              <w:t>thématique</w:t>
            </w:r>
            <w:r w:rsidRPr="00377AA3">
              <w:rPr>
                <w:rStyle w:val="Accentuation"/>
                <w:rFonts w:ascii="Garamond" w:hAnsi="Garamond"/>
                <w:i w:val="0"/>
                <w:lang w:val="fr-FR"/>
              </w:rPr>
              <w:t>.</w:t>
            </w:r>
          </w:p>
        </w:tc>
      </w:tr>
      <w:tr w:rsidR="00F8263A" w14:paraId="6D9D6CAD" w14:textId="77777777" w:rsidTr="00B85C28">
        <w:trPr>
          <w:trHeight w:val="397"/>
        </w:trPr>
        <w:tc>
          <w:tcPr>
            <w:tcW w:w="1384" w:type="dxa"/>
            <w:shd w:val="clear" w:color="auto" w:fill="DBE5F1" w:themeFill="accent1" w:themeFillTint="33"/>
            <w:vAlign w:val="center"/>
          </w:tcPr>
          <w:p w14:paraId="66773FA0" w14:textId="77777777" w:rsidR="00F8263A" w:rsidRPr="00885E7C" w:rsidRDefault="00F8263A" w:rsidP="00B85C28">
            <w:pPr>
              <w:rPr>
                <w:rStyle w:val="Accentuation"/>
                <w:rFonts w:ascii="Garamond" w:hAnsi="Garamond"/>
                <w:i w:val="0"/>
                <w:lang w:val="fr-FR"/>
              </w:rPr>
            </w:pPr>
            <w:r w:rsidRPr="00885E7C">
              <w:rPr>
                <w:rStyle w:val="Accentuation"/>
                <w:rFonts w:ascii="Garamond" w:hAnsi="Garamond"/>
                <w:i w:val="0"/>
                <w:lang w:val="fr-FR"/>
              </w:rPr>
              <w:t>APD</w:t>
            </w:r>
          </w:p>
        </w:tc>
        <w:tc>
          <w:tcPr>
            <w:tcW w:w="8677" w:type="dxa"/>
            <w:vAlign w:val="center"/>
          </w:tcPr>
          <w:p w14:paraId="07D0BADD" w14:textId="77777777" w:rsidR="00F8263A" w:rsidRPr="00257ABB" w:rsidRDefault="00F8263A" w:rsidP="00B85C28">
            <w:pPr>
              <w:rPr>
                <w:rFonts w:ascii="Garamond" w:hAnsi="Garamond"/>
                <w:iCs/>
                <w:lang w:val="fr-FR"/>
              </w:rPr>
            </w:pPr>
            <w:r w:rsidRPr="00745D47">
              <w:rPr>
                <w:rStyle w:val="Accentuation"/>
                <w:rFonts w:ascii="Garamond" w:hAnsi="Garamond"/>
                <w:i w:val="0"/>
                <w:lang w:val="fr-FR"/>
              </w:rPr>
              <w:t>Mise à jour des notes rendues en APS.</w:t>
            </w:r>
          </w:p>
        </w:tc>
      </w:tr>
      <w:tr w:rsidR="00F8263A" w14:paraId="5665AE68" w14:textId="77777777" w:rsidTr="00B85C28">
        <w:trPr>
          <w:trHeight w:val="397"/>
        </w:trPr>
        <w:tc>
          <w:tcPr>
            <w:tcW w:w="1384" w:type="dxa"/>
            <w:shd w:val="clear" w:color="auto" w:fill="DBE5F1" w:themeFill="accent1" w:themeFillTint="33"/>
            <w:vAlign w:val="center"/>
          </w:tcPr>
          <w:p w14:paraId="4B5F121F" w14:textId="77777777" w:rsidR="00F8263A" w:rsidRPr="00885E7C" w:rsidRDefault="00F8263A" w:rsidP="00B85C28">
            <w:pPr>
              <w:rPr>
                <w:rStyle w:val="Accentuation"/>
                <w:rFonts w:ascii="Garamond" w:hAnsi="Garamond"/>
                <w:i w:val="0"/>
                <w:lang w:val="fr-FR"/>
              </w:rPr>
            </w:pPr>
            <w:r w:rsidRPr="00885E7C">
              <w:rPr>
                <w:rStyle w:val="Accentuation"/>
                <w:rFonts w:ascii="Garamond" w:hAnsi="Garamond"/>
                <w:i w:val="0"/>
                <w:lang w:val="fr-FR"/>
              </w:rPr>
              <w:t>PRO</w:t>
            </w:r>
          </w:p>
        </w:tc>
        <w:tc>
          <w:tcPr>
            <w:tcW w:w="8677" w:type="dxa"/>
            <w:vAlign w:val="center"/>
          </w:tcPr>
          <w:p w14:paraId="1947110C" w14:textId="77777777" w:rsidR="00F8263A" w:rsidRPr="00C427C7" w:rsidRDefault="00F8263A" w:rsidP="00B85C28">
            <w:pPr>
              <w:rPr>
                <w:lang w:val="fr-FR"/>
              </w:rPr>
            </w:pPr>
            <w:r w:rsidRPr="00745D47">
              <w:rPr>
                <w:rStyle w:val="Accentuation"/>
                <w:rFonts w:ascii="Garamond" w:hAnsi="Garamond"/>
                <w:i w:val="0"/>
                <w:lang w:val="fr-FR"/>
              </w:rPr>
              <w:t xml:space="preserve">Mise à jour des notes rendues en </w:t>
            </w:r>
            <w:r>
              <w:rPr>
                <w:rStyle w:val="Accentuation"/>
                <w:rFonts w:ascii="Garamond" w:hAnsi="Garamond"/>
                <w:i w:val="0"/>
                <w:lang w:val="fr-FR"/>
              </w:rPr>
              <w:t>APD</w:t>
            </w:r>
            <w:r w:rsidRPr="00745D47">
              <w:rPr>
                <w:rStyle w:val="Accentuation"/>
                <w:rFonts w:ascii="Garamond" w:hAnsi="Garamond"/>
                <w:i w:val="0"/>
                <w:lang w:val="fr-FR"/>
              </w:rPr>
              <w:t>.</w:t>
            </w:r>
          </w:p>
        </w:tc>
      </w:tr>
      <w:tr w:rsidR="00F8263A" w14:paraId="36D5600A" w14:textId="77777777" w:rsidTr="00B85C28">
        <w:trPr>
          <w:trHeight w:val="397"/>
        </w:trPr>
        <w:tc>
          <w:tcPr>
            <w:tcW w:w="1384" w:type="dxa"/>
            <w:shd w:val="clear" w:color="auto" w:fill="DBE5F1" w:themeFill="accent1" w:themeFillTint="33"/>
            <w:vAlign w:val="center"/>
          </w:tcPr>
          <w:p w14:paraId="15E0BCB3" w14:textId="77777777" w:rsidR="00F8263A" w:rsidRPr="00885E7C" w:rsidRDefault="00F8263A" w:rsidP="00B85C28">
            <w:pPr>
              <w:rPr>
                <w:rStyle w:val="Accentuation"/>
                <w:rFonts w:ascii="Garamond" w:hAnsi="Garamond"/>
                <w:i w:val="0"/>
                <w:lang w:val="fr-FR"/>
              </w:rPr>
            </w:pPr>
            <w:r w:rsidRPr="00885E7C">
              <w:rPr>
                <w:rStyle w:val="Accentuation"/>
                <w:rFonts w:ascii="Garamond" w:hAnsi="Garamond"/>
                <w:i w:val="0"/>
                <w:lang w:val="fr-FR"/>
              </w:rPr>
              <w:t>Chantier</w:t>
            </w:r>
          </w:p>
        </w:tc>
        <w:tc>
          <w:tcPr>
            <w:tcW w:w="8677" w:type="dxa"/>
            <w:vAlign w:val="center"/>
          </w:tcPr>
          <w:p w14:paraId="69B3EE99" w14:textId="108B1FE2" w:rsidR="00F8263A" w:rsidRPr="00885E7C" w:rsidRDefault="00F8263A" w:rsidP="00B85C28">
            <w:pPr>
              <w:rPr>
                <w:rStyle w:val="Accentuation"/>
                <w:rFonts w:ascii="Garamond" w:hAnsi="Garamond"/>
                <w:i w:val="0"/>
                <w:lang w:val="fr-FR"/>
              </w:rPr>
            </w:pPr>
            <w:r>
              <w:rPr>
                <w:rStyle w:val="Accentuation"/>
                <w:rFonts w:ascii="Garamond" w:hAnsi="Garamond"/>
                <w:i w:val="0"/>
                <w:lang w:val="fr-FR"/>
              </w:rPr>
              <w:t xml:space="preserve">Vérification que les facteurs de réflexion demandés soient bien respectés, en fonction des choix opérés par l’architecte en termes de couleurs. Mise à jour du calcul de FLJ si besoin. </w:t>
            </w:r>
          </w:p>
        </w:tc>
      </w:tr>
    </w:tbl>
    <w:p w14:paraId="766DD516" w14:textId="7737E1F1" w:rsidR="00F8263A" w:rsidRPr="00F52307" w:rsidRDefault="00F8263A" w:rsidP="00F8263A">
      <w:pPr>
        <w:pStyle w:val="soustitrebleu"/>
        <w:numPr>
          <w:ilvl w:val="0"/>
          <w:numId w:val="0"/>
        </w:numPr>
        <w:outlineLvl w:val="3"/>
        <w:rPr>
          <w:rStyle w:val="Accentuation"/>
          <w:rFonts w:ascii="Garamond" w:hAnsi="Garamond"/>
          <w:i w:val="0"/>
        </w:rPr>
      </w:pPr>
      <w:bookmarkStart w:id="9" w:name="_Toc172897274"/>
      <w:r>
        <w:rPr>
          <w:rStyle w:val="Accentuation"/>
          <w:rFonts w:ascii="Garamond" w:hAnsi="Garamond"/>
          <w:i w:val="0"/>
        </w:rPr>
        <w:lastRenderedPageBreak/>
        <w:t>Confort acoustique optimisé</w:t>
      </w:r>
      <w:bookmarkEnd w:id="9"/>
    </w:p>
    <w:p w14:paraId="6E94AFF7" w14:textId="77777777" w:rsidR="00F8263A" w:rsidRDefault="00F8263A" w:rsidP="00F8263A">
      <w:pPr>
        <w:rPr>
          <w:rFonts w:ascii="Garamond" w:hAnsi="Garamond" w:cs="Arial"/>
          <w:sz w:val="22"/>
          <w:szCs w:val="22"/>
        </w:rPr>
      </w:pPr>
    </w:p>
    <w:p w14:paraId="592F840D" w14:textId="77777777" w:rsidR="00F8263A" w:rsidRPr="00CC01F2" w:rsidRDefault="00F8263A" w:rsidP="00F8263A">
      <w:pPr>
        <w:pStyle w:val="Style2"/>
        <w:rPr>
          <w:rStyle w:val="Accentuation"/>
          <w:i w:val="0"/>
          <w:iCs w:val="0"/>
        </w:rPr>
      </w:pPr>
      <w:r w:rsidRPr="00CC01F2">
        <w:rPr>
          <w:rStyle w:val="Accentuation"/>
          <w:i w:val="0"/>
          <w:iCs w:val="0"/>
        </w:rPr>
        <w:t>Contexte</w:t>
      </w:r>
    </w:p>
    <w:p w14:paraId="0EE9C12A" w14:textId="77777777" w:rsidR="00F8263A" w:rsidRPr="00EE0516" w:rsidRDefault="00F8263A" w:rsidP="00F8263A">
      <w:pPr>
        <w:rPr>
          <w:rStyle w:val="Accentuation"/>
          <w:rFonts w:ascii="Garamond" w:hAnsi="Garamond"/>
          <w:i w:val="0"/>
          <w:sz w:val="16"/>
          <w:szCs w:val="16"/>
        </w:rPr>
      </w:pPr>
    </w:p>
    <w:p w14:paraId="38A424F3" w14:textId="5EACA2F0"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L’ensemble des locaux </w:t>
      </w:r>
      <w:r w:rsidR="00913BA1">
        <w:rPr>
          <w:rStyle w:val="Accentuation"/>
          <w:rFonts w:ascii="Garamond" w:hAnsi="Garamond"/>
          <w:i w:val="0"/>
          <w:sz w:val="22"/>
          <w:szCs w:val="22"/>
        </w:rPr>
        <w:t xml:space="preserve">des bâtiments reconstruits </w:t>
      </w:r>
      <w:r>
        <w:rPr>
          <w:rStyle w:val="Accentuation"/>
          <w:rFonts w:ascii="Garamond" w:hAnsi="Garamond"/>
          <w:i w:val="0"/>
          <w:sz w:val="22"/>
          <w:szCs w:val="22"/>
        </w:rPr>
        <w:t>devr</w:t>
      </w:r>
      <w:r w:rsidR="00913BA1">
        <w:rPr>
          <w:rStyle w:val="Accentuation"/>
          <w:rFonts w:ascii="Garamond" w:hAnsi="Garamond"/>
          <w:i w:val="0"/>
          <w:sz w:val="22"/>
          <w:szCs w:val="22"/>
        </w:rPr>
        <w:t>a</w:t>
      </w:r>
      <w:r>
        <w:rPr>
          <w:rStyle w:val="Accentuation"/>
          <w:rFonts w:ascii="Garamond" w:hAnsi="Garamond"/>
          <w:i w:val="0"/>
          <w:sz w:val="22"/>
          <w:szCs w:val="22"/>
        </w:rPr>
        <w:t xml:space="preserve"> un bon niveau de confort, tant pour les patients que pour le personnel. </w:t>
      </w:r>
    </w:p>
    <w:p w14:paraId="0C2A5D11" w14:textId="64760060" w:rsidR="00F8263A" w:rsidRPr="00CB216F"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utilisateurs de ce</w:t>
      </w:r>
      <w:r w:rsidR="00913BA1">
        <w:rPr>
          <w:rStyle w:val="Accentuation"/>
          <w:rFonts w:ascii="Garamond" w:hAnsi="Garamond"/>
          <w:i w:val="0"/>
          <w:sz w:val="22"/>
          <w:szCs w:val="22"/>
        </w:rPr>
        <w:t>s</w:t>
      </w:r>
      <w:r>
        <w:rPr>
          <w:rStyle w:val="Accentuation"/>
          <w:rFonts w:ascii="Garamond" w:hAnsi="Garamond"/>
          <w:i w:val="0"/>
          <w:sz w:val="22"/>
          <w:szCs w:val="22"/>
        </w:rPr>
        <w:t xml:space="preserve"> bâtiment</w:t>
      </w:r>
      <w:r w:rsidR="00913BA1">
        <w:rPr>
          <w:rStyle w:val="Accentuation"/>
          <w:rFonts w:ascii="Garamond" w:hAnsi="Garamond"/>
          <w:i w:val="0"/>
          <w:sz w:val="22"/>
          <w:szCs w:val="22"/>
        </w:rPr>
        <w:t>s</w:t>
      </w:r>
      <w:r>
        <w:rPr>
          <w:rStyle w:val="Accentuation"/>
          <w:rFonts w:ascii="Garamond" w:hAnsi="Garamond"/>
          <w:i w:val="0"/>
          <w:sz w:val="22"/>
          <w:szCs w:val="22"/>
        </w:rPr>
        <w:t xml:space="preserve"> auront naturellement des attentes assez différentes en termes de confort acoustiques. Ainsi, les bureaux et espaces de consultation ne seront pas traités comme les chambres et les espaces de vie des patients et résidents. </w:t>
      </w:r>
    </w:p>
    <w:p w14:paraId="50410009" w14:textId="77777777" w:rsidR="00F8263A" w:rsidRDefault="00F8263A" w:rsidP="00F8263A">
      <w:pPr>
        <w:rPr>
          <w:rStyle w:val="Accentuation"/>
          <w:rFonts w:ascii="Garamond" w:hAnsi="Garamond"/>
          <w:i w:val="0"/>
          <w:sz w:val="22"/>
          <w:szCs w:val="22"/>
        </w:rPr>
      </w:pPr>
    </w:p>
    <w:p w14:paraId="68AB2F36" w14:textId="77777777" w:rsidR="00F8263A" w:rsidRPr="00EE0516" w:rsidRDefault="00F8263A" w:rsidP="00F8263A">
      <w:pPr>
        <w:rPr>
          <w:rStyle w:val="Accentuation"/>
          <w:rFonts w:ascii="Garamond" w:hAnsi="Garamond"/>
          <w:i w:val="0"/>
          <w:sz w:val="16"/>
          <w:szCs w:val="16"/>
        </w:rPr>
      </w:pPr>
    </w:p>
    <w:p w14:paraId="0A3F1193" w14:textId="77777777" w:rsidR="00F8263A" w:rsidRPr="00CC01F2" w:rsidRDefault="00F8263A" w:rsidP="00F8263A">
      <w:pPr>
        <w:pStyle w:val="Style2"/>
        <w:rPr>
          <w:rStyle w:val="Accentuation"/>
          <w:i w:val="0"/>
          <w:iCs w:val="0"/>
        </w:rPr>
      </w:pPr>
      <w:r w:rsidRPr="00CC01F2">
        <w:rPr>
          <w:rStyle w:val="Accentuation"/>
          <w:i w:val="0"/>
          <w:iCs w:val="0"/>
        </w:rPr>
        <w:t>Objectifs</w:t>
      </w:r>
    </w:p>
    <w:p w14:paraId="3091D78C" w14:textId="77777777" w:rsidR="00F8263A" w:rsidRPr="00EE0516" w:rsidRDefault="00F8263A" w:rsidP="00F8263A">
      <w:pPr>
        <w:rPr>
          <w:rStyle w:val="Accentuation"/>
          <w:rFonts w:ascii="Garamond" w:hAnsi="Garamond"/>
          <w:i w:val="0"/>
          <w:sz w:val="16"/>
          <w:szCs w:val="16"/>
        </w:rPr>
      </w:pPr>
    </w:p>
    <w:p w14:paraId="6606D09A"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L’atteinte d’un confort acoustique optimal passe tout d’abord par une conception architecturale prenant en compte cet aspect puis par la création d’une ambiance acoustique adaptée à chaque local.</w:t>
      </w:r>
    </w:p>
    <w:p w14:paraId="2E7D8D5F"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objectifs acoustiques du projet sont dictés par l’arrêté du 25 avril 2003, relatif à la limitation du bruit dans les établissements de santé et la circulaire du 25 avril 2003 relative à l’application de la réglementation acoustique des bâtiments autres que d’habitation. </w:t>
      </w:r>
    </w:p>
    <w:p w14:paraId="21A53ECB"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La conception et la réalisation permettront le respect des exigences du décret n° 2006-1099 du 31 août 2006 relatif à la lutte contre les bruits de voisinage. L’activité des bâtiments et leurs équipements techniques ne devront pas provoquer d’émergence supérieure à 5 dB(A) en période diurne et 3 dB(A) en période nocturne. </w:t>
      </w:r>
    </w:p>
    <w:p w14:paraId="5B66BDF2" w14:textId="77777777" w:rsidR="00F8263A" w:rsidRPr="00612002"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A ces valeurs s’ajoutent un terme correctif en fonction de la durée cumulée d’apparition du bruit particulier. La mesure du niveau de bruit résiduel sera réalisée par les concepteurs et s’effectuera sur un point de longue durée – incluant la totalité de la période nocturne (22h-6h). </w:t>
      </w:r>
    </w:p>
    <w:p w14:paraId="0F91E2B4" w14:textId="77777777" w:rsidR="00F8263A" w:rsidRDefault="00F8263A" w:rsidP="00F8263A">
      <w:pPr>
        <w:rPr>
          <w:rStyle w:val="Accentuation"/>
          <w:rFonts w:ascii="Garamond" w:hAnsi="Garamond"/>
          <w:i w:val="0"/>
          <w:sz w:val="22"/>
          <w:szCs w:val="22"/>
        </w:rPr>
      </w:pPr>
    </w:p>
    <w:p w14:paraId="6AB2DB8B" w14:textId="77777777" w:rsidR="00F8263A" w:rsidRPr="00EE0516" w:rsidRDefault="00F8263A" w:rsidP="00F8263A">
      <w:pPr>
        <w:rPr>
          <w:rStyle w:val="Accentuation"/>
          <w:rFonts w:ascii="Garamond" w:hAnsi="Garamond"/>
          <w:i w:val="0"/>
          <w:sz w:val="16"/>
          <w:szCs w:val="16"/>
        </w:rPr>
      </w:pPr>
    </w:p>
    <w:p w14:paraId="6A9D60A0" w14:textId="77777777" w:rsidR="00F8263A" w:rsidRPr="00CC01F2" w:rsidRDefault="00F8263A" w:rsidP="00F8263A">
      <w:pPr>
        <w:pStyle w:val="Style2"/>
        <w:rPr>
          <w:rStyle w:val="Accentuation"/>
          <w:i w:val="0"/>
          <w:iCs w:val="0"/>
        </w:rPr>
      </w:pPr>
      <w:r w:rsidRPr="00CC01F2">
        <w:rPr>
          <w:rStyle w:val="Accentuation"/>
          <w:i w:val="0"/>
          <w:iCs w:val="0"/>
        </w:rPr>
        <w:t>Prescriptions</w:t>
      </w:r>
    </w:p>
    <w:p w14:paraId="3290C101" w14:textId="77777777" w:rsidR="00F8263A" w:rsidRPr="00EE0516" w:rsidRDefault="00F8263A" w:rsidP="00F8263A">
      <w:pPr>
        <w:rPr>
          <w:rStyle w:val="Accentuation"/>
          <w:rFonts w:ascii="Garamond" w:hAnsi="Garamond"/>
          <w:i w:val="0"/>
          <w:sz w:val="16"/>
          <w:szCs w:val="16"/>
        </w:rPr>
      </w:pPr>
    </w:p>
    <w:p w14:paraId="764905E6" w14:textId="77777777" w:rsidR="00F8263A" w:rsidRPr="00F6582D" w:rsidRDefault="00F8263A" w:rsidP="00F8263A">
      <w:pPr>
        <w:jc w:val="both"/>
        <w:rPr>
          <w:rStyle w:val="Accentuation"/>
          <w:rFonts w:ascii="Garamond" w:hAnsi="Garamond"/>
          <w:b/>
          <w:i w:val="0"/>
          <w:sz w:val="22"/>
          <w:szCs w:val="22"/>
        </w:rPr>
      </w:pPr>
      <w:r w:rsidRPr="00F6582D">
        <w:rPr>
          <w:rStyle w:val="Accentuation"/>
          <w:rFonts w:ascii="Garamond" w:hAnsi="Garamond"/>
          <w:b/>
          <w:i w:val="0"/>
          <w:sz w:val="22"/>
          <w:szCs w:val="22"/>
        </w:rPr>
        <w:t xml:space="preserve">Optimisation </w:t>
      </w:r>
      <w:r>
        <w:rPr>
          <w:rStyle w:val="Accentuation"/>
          <w:rFonts w:ascii="Garamond" w:hAnsi="Garamond"/>
          <w:b/>
          <w:i w:val="0"/>
          <w:sz w:val="22"/>
          <w:szCs w:val="22"/>
        </w:rPr>
        <w:t>des dispositions architecturales pour la qualité acoustique</w:t>
      </w:r>
    </w:p>
    <w:p w14:paraId="6A742DC8" w14:textId="77777777" w:rsidR="00F8263A" w:rsidRDefault="00F8263A" w:rsidP="00F8263A">
      <w:pPr>
        <w:jc w:val="both"/>
        <w:rPr>
          <w:rStyle w:val="Accentuation"/>
          <w:rFonts w:ascii="Garamond" w:hAnsi="Garamond"/>
          <w:i w:val="0"/>
          <w:sz w:val="22"/>
          <w:szCs w:val="22"/>
        </w:rPr>
      </w:pPr>
      <w:r>
        <w:rPr>
          <w:rStyle w:val="Accentuation"/>
          <w:rFonts w:ascii="Garamond" w:hAnsi="Garamond"/>
          <w:i w:val="0"/>
          <w:sz w:val="22"/>
          <w:szCs w:val="22"/>
        </w:rPr>
        <w:t>La qualité acoustique d’un local doit être étudiée de différents points de vue :</w:t>
      </w:r>
    </w:p>
    <w:p w14:paraId="060D3AC9" w14:textId="77777777" w:rsidR="00F8263A" w:rsidRDefault="00F8263A" w:rsidP="00F8263A">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L’acoustique entre locaux,</w:t>
      </w:r>
    </w:p>
    <w:p w14:paraId="4494DE6D" w14:textId="77777777" w:rsidR="00F8263A" w:rsidRDefault="00F8263A" w:rsidP="00F8263A">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L’acoustique d’un local vis-à-vis des bruits extérieurs,</w:t>
      </w:r>
    </w:p>
    <w:p w14:paraId="1E25D849" w14:textId="77777777" w:rsidR="00F8263A" w:rsidRPr="00540F73" w:rsidRDefault="00F8263A" w:rsidP="00F8263A">
      <w:pPr>
        <w:pStyle w:val="Paragraphedeliste"/>
        <w:numPr>
          <w:ilvl w:val="0"/>
          <w:numId w:val="22"/>
        </w:numPr>
        <w:spacing w:after="80"/>
        <w:jc w:val="both"/>
        <w:rPr>
          <w:rStyle w:val="Accentuation"/>
          <w:rFonts w:ascii="Garamond" w:hAnsi="Garamond"/>
          <w:i w:val="0"/>
          <w:sz w:val="22"/>
          <w:szCs w:val="22"/>
        </w:rPr>
      </w:pPr>
      <w:r w:rsidRPr="00540F73">
        <w:rPr>
          <w:rStyle w:val="Accentuation"/>
          <w:rFonts w:ascii="Garamond" w:hAnsi="Garamond"/>
          <w:i w:val="0"/>
          <w:sz w:val="22"/>
          <w:szCs w:val="22"/>
        </w:rPr>
        <w:t>L’acoustique du local en tant que tel (acoustique interne).</w:t>
      </w:r>
    </w:p>
    <w:p w14:paraId="2CE73672" w14:textId="77777777" w:rsidR="00F8263A" w:rsidRPr="00540F73" w:rsidRDefault="00F8263A" w:rsidP="00F8263A">
      <w:pPr>
        <w:jc w:val="both"/>
        <w:rPr>
          <w:rStyle w:val="Accentuation"/>
          <w:rFonts w:ascii="Garamond" w:hAnsi="Garamond"/>
          <w:i w:val="0"/>
          <w:sz w:val="22"/>
          <w:szCs w:val="22"/>
        </w:rPr>
      </w:pPr>
      <w:r w:rsidRPr="00540F73">
        <w:rPr>
          <w:rStyle w:val="Accentuation"/>
          <w:rFonts w:ascii="Garamond" w:hAnsi="Garamond"/>
          <w:i w:val="0"/>
          <w:sz w:val="22"/>
          <w:szCs w:val="22"/>
        </w:rPr>
        <w:t xml:space="preserve">Tous les locaux </w:t>
      </w:r>
      <w:r>
        <w:rPr>
          <w:rStyle w:val="Accentuation"/>
          <w:rFonts w:ascii="Garamond" w:hAnsi="Garamond"/>
          <w:i w:val="0"/>
          <w:sz w:val="22"/>
          <w:szCs w:val="22"/>
        </w:rPr>
        <w:t>devront être</w:t>
      </w:r>
      <w:r w:rsidRPr="00540F73">
        <w:rPr>
          <w:rStyle w:val="Accentuation"/>
          <w:rFonts w:ascii="Garamond" w:hAnsi="Garamond"/>
          <w:i w:val="0"/>
          <w:sz w:val="22"/>
          <w:szCs w:val="22"/>
        </w:rPr>
        <w:t xml:space="preserve"> identifiés comme étant : </w:t>
      </w:r>
    </w:p>
    <w:p w14:paraId="3D2089A8" w14:textId="77777777" w:rsidR="00F8263A" w:rsidRPr="00540F73" w:rsidRDefault="00F8263A" w:rsidP="00F8263A">
      <w:pPr>
        <w:pStyle w:val="Paragraphedeliste"/>
        <w:numPr>
          <w:ilvl w:val="0"/>
          <w:numId w:val="22"/>
        </w:numPr>
        <w:jc w:val="both"/>
        <w:rPr>
          <w:rStyle w:val="Accentuation"/>
          <w:rFonts w:ascii="Garamond" w:hAnsi="Garamond"/>
          <w:i w:val="0"/>
          <w:sz w:val="22"/>
          <w:szCs w:val="22"/>
        </w:rPr>
      </w:pPr>
      <w:r w:rsidRPr="00540F73">
        <w:rPr>
          <w:rStyle w:val="Accentuation"/>
          <w:rFonts w:ascii="Garamond" w:hAnsi="Garamond"/>
          <w:i w:val="0"/>
          <w:sz w:val="22"/>
          <w:szCs w:val="22"/>
        </w:rPr>
        <w:t>Peu sensibles / sensibles / très sensibles.</w:t>
      </w:r>
    </w:p>
    <w:p w14:paraId="244DCE7F" w14:textId="77777777" w:rsidR="00F8263A" w:rsidRPr="00540F73" w:rsidRDefault="00F8263A" w:rsidP="00F8263A">
      <w:pPr>
        <w:pStyle w:val="Paragraphedeliste"/>
        <w:numPr>
          <w:ilvl w:val="0"/>
          <w:numId w:val="22"/>
        </w:numPr>
        <w:spacing w:after="80"/>
        <w:jc w:val="both"/>
        <w:rPr>
          <w:rStyle w:val="Accentuation"/>
          <w:rFonts w:ascii="Garamond" w:hAnsi="Garamond"/>
          <w:i w:val="0"/>
          <w:sz w:val="22"/>
          <w:szCs w:val="22"/>
        </w:rPr>
      </w:pPr>
      <w:r w:rsidRPr="00540F73">
        <w:rPr>
          <w:rStyle w:val="Accentuation"/>
          <w:rFonts w:ascii="Garamond" w:hAnsi="Garamond"/>
          <w:i w:val="0"/>
          <w:sz w:val="22"/>
          <w:szCs w:val="22"/>
        </w:rPr>
        <w:t xml:space="preserve">Peu agressifs / agressifs / très agressifs. </w:t>
      </w:r>
    </w:p>
    <w:p w14:paraId="57F79728"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L’organisation interne des espaces devra être réalisée en prenant en compte ces classements (éviter de positionner côte à côte un local très sensible et un local très agressif).</w:t>
      </w:r>
    </w:p>
    <w:p w14:paraId="506EBC23"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L’acoustique interne sera un enjeu dans les espaces de restauration. La volumétrie de ces locaux devra être étudiée en prenant en compte ses besoins en confort acoustique.</w:t>
      </w:r>
    </w:p>
    <w:p w14:paraId="4334660D" w14:textId="77777777" w:rsidR="00F8263A" w:rsidRPr="00EE0516" w:rsidRDefault="00F8263A" w:rsidP="00F8263A">
      <w:pPr>
        <w:spacing w:after="80"/>
        <w:jc w:val="both"/>
        <w:rPr>
          <w:rStyle w:val="Accentuation"/>
          <w:rFonts w:ascii="Garamond" w:hAnsi="Garamond"/>
          <w:i w:val="0"/>
          <w:sz w:val="16"/>
          <w:szCs w:val="16"/>
        </w:rPr>
      </w:pPr>
    </w:p>
    <w:p w14:paraId="4C3BEAAC" w14:textId="77777777"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Création d’une qualité d’ambiance adaptée aux différents locaux</w:t>
      </w:r>
    </w:p>
    <w:p w14:paraId="31A69C2E" w14:textId="77777777" w:rsidR="00F8263A" w:rsidRPr="002559D8"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 choix des équipements techniques devra être justifié en prenant en compte leurs performances acoustiques. Ils seront installés de manière à ne pas exciter les structures, les parois, les tuyauteries, les gaines, etc. </w:t>
      </w:r>
    </w:p>
    <w:p w14:paraId="5FC2666D" w14:textId="77777777" w:rsidR="00F8263A" w:rsidRPr="00EE0516" w:rsidRDefault="00F8263A" w:rsidP="00F8263A">
      <w:pPr>
        <w:rPr>
          <w:rStyle w:val="Accentuation"/>
          <w:rFonts w:ascii="Garamond" w:hAnsi="Garamond"/>
          <w:i w:val="0"/>
          <w:sz w:val="16"/>
          <w:szCs w:val="16"/>
        </w:rPr>
      </w:pPr>
    </w:p>
    <w:p w14:paraId="3FE05C02" w14:textId="77777777" w:rsidR="00F8263A" w:rsidRPr="00D67048" w:rsidRDefault="00F8263A" w:rsidP="00F8263A">
      <w:pPr>
        <w:jc w:val="both"/>
        <w:rPr>
          <w:rStyle w:val="Accentuation"/>
          <w:rFonts w:ascii="Garamond" w:hAnsi="Garamond"/>
          <w:i w:val="0"/>
          <w:sz w:val="22"/>
          <w:szCs w:val="22"/>
        </w:rPr>
      </w:pPr>
      <w:r>
        <w:rPr>
          <w:rStyle w:val="Accentuation"/>
          <w:rFonts w:ascii="Garamond" w:hAnsi="Garamond"/>
          <w:i w:val="0"/>
          <w:sz w:val="22"/>
          <w:szCs w:val="22"/>
        </w:rPr>
        <w:t xml:space="preserve">Les objectifs en termes d’isolement standardisé des façades </w:t>
      </w:r>
      <w:proofErr w:type="spellStart"/>
      <w:proofErr w:type="gramStart"/>
      <w:r>
        <w:rPr>
          <w:rStyle w:val="Accentuation"/>
          <w:rFonts w:ascii="Garamond" w:hAnsi="Garamond"/>
          <w:i w:val="0"/>
          <w:sz w:val="22"/>
          <w:szCs w:val="22"/>
        </w:rPr>
        <w:t>D</w:t>
      </w:r>
      <w:r w:rsidRPr="00CB798F">
        <w:rPr>
          <w:rStyle w:val="Accentuation"/>
          <w:rFonts w:ascii="Garamond" w:hAnsi="Garamond"/>
          <w:i w:val="0"/>
          <w:sz w:val="22"/>
          <w:szCs w:val="22"/>
          <w:vertAlign w:val="subscript"/>
        </w:rPr>
        <w:t>nTA,tr</w:t>
      </w:r>
      <w:proofErr w:type="spellEnd"/>
      <w:proofErr w:type="gramEnd"/>
      <w:r>
        <w:rPr>
          <w:rStyle w:val="Accentuation"/>
          <w:rFonts w:ascii="Garamond" w:hAnsi="Garamond"/>
          <w:i w:val="0"/>
          <w:sz w:val="22"/>
          <w:szCs w:val="22"/>
          <w:vertAlign w:val="subscript"/>
        </w:rPr>
        <w:t xml:space="preserve"> </w:t>
      </w:r>
      <w:r>
        <w:rPr>
          <w:rStyle w:val="Accentuation"/>
          <w:rFonts w:ascii="Garamond" w:hAnsi="Garamond"/>
          <w:i w:val="0"/>
          <w:sz w:val="22"/>
          <w:szCs w:val="22"/>
        </w:rPr>
        <w:t xml:space="preserve">est de 30 dB car le site se situe en dehors des zones à nuisances acoustiques suivant le classement sonore des infrastructures de transport terrestre dans le département. </w:t>
      </w:r>
    </w:p>
    <w:p w14:paraId="1D368E99" w14:textId="77777777" w:rsidR="00F8263A" w:rsidRDefault="00F8263A" w:rsidP="00F8263A">
      <w:pPr>
        <w:rPr>
          <w:rStyle w:val="Accentuation"/>
          <w:rFonts w:ascii="Garamond" w:hAnsi="Garamond"/>
          <w:i w:val="0"/>
          <w:sz w:val="22"/>
          <w:szCs w:val="22"/>
        </w:rPr>
      </w:pPr>
    </w:p>
    <w:p w14:paraId="754D1E26" w14:textId="77777777" w:rsidR="005F31DA" w:rsidRDefault="005F31DA" w:rsidP="005F31DA">
      <w:pPr>
        <w:jc w:val="both"/>
        <w:rPr>
          <w:rStyle w:val="Accentuation"/>
          <w:rFonts w:ascii="Garamond" w:hAnsi="Garamond"/>
          <w:i w:val="0"/>
          <w:sz w:val="22"/>
          <w:szCs w:val="22"/>
        </w:rPr>
      </w:pPr>
      <w:r>
        <w:rPr>
          <w:rStyle w:val="Accentuation"/>
          <w:rFonts w:ascii="Garamond" w:hAnsi="Garamond"/>
          <w:i w:val="0"/>
          <w:sz w:val="22"/>
          <w:szCs w:val="22"/>
        </w:rPr>
        <w:t xml:space="preserve">En ce qui concerne l’isolement aux bruits d’impact, la réglementation acoustique impose des objectifs suivants : « le fonctionnement d’une machine à chocs, sur le plancher de n’importe quel local ou chambre équipé de son revêtement de sol et accessible au public, ne devra pas provoquer de niveaux supérieurs à 60 dB dans tous les locaux (à l’exception des locaux techniques, sanitaires communs, circulations). Cependant, ces objectifs ne sont pas toujours compatibles avec le souhait des maitres d’ouvrage de disposer de revêtements de sol compacts permettant de limiter les poinçonnements. </w:t>
      </w:r>
    </w:p>
    <w:p w14:paraId="2A8A8F3E" w14:textId="77777777" w:rsidR="005F31DA" w:rsidRDefault="005F31DA" w:rsidP="005F31DA">
      <w:pPr>
        <w:jc w:val="both"/>
        <w:rPr>
          <w:rStyle w:val="Accentuation"/>
          <w:rFonts w:ascii="Garamond" w:hAnsi="Garamond"/>
          <w:i w:val="0"/>
          <w:sz w:val="22"/>
          <w:szCs w:val="22"/>
        </w:rPr>
      </w:pPr>
      <w:r>
        <w:rPr>
          <w:rStyle w:val="Accentuation"/>
          <w:rFonts w:ascii="Garamond" w:hAnsi="Garamond"/>
          <w:i w:val="0"/>
          <w:sz w:val="22"/>
          <w:szCs w:val="22"/>
        </w:rPr>
        <w:t xml:space="preserve">Les concepteurs proposeront donc des propositions acceptables de niveaux d’isolement aux bruits d’impact compatibles avec des sols compacts (épaisseurs de dalles et </w:t>
      </w:r>
      <w:proofErr w:type="spellStart"/>
      <w:r>
        <w:rPr>
          <w:rStyle w:val="Accentuation"/>
          <w:rFonts w:ascii="Garamond" w:hAnsi="Garamond"/>
          <w:i w:val="0"/>
          <w:sz w:val="22"/>
          <w:szCs w:val="22"/>
        </w:rPr>
        <w:t>ΔLw</w:t>
      </w:r>
      <w:proofErr w:type="spellEnd"/>
      <w:r>
        <w:rPr>
          <w:rStyle w:val="Accentuation"/>
          <w:rFonts w:ascii="Garamond" w:hAnsi="Garamond"/>
          <w:i w:val="0"/>
          <w:sz w:val="22"/>
          <w:szCs w:val="22"/>
        </w:rPr>
        <w:t xml:space="preserve"> des revêtements de sol à préciser au maitre d’ouvrage en phases d’études). </w:t>
      </w:r>
    </w:p>
    <w:p w14:paraId="3B7AE918" w14:textId="77777777" w:rsidR="005F31DA" w:rsidRDefault="005F31DA" w:rsidP="00F8263A">
      <w:pPr>
        <w:rPr>
          <w:rStyle w:val="Accentuation"/>
          <w:rFonts w:ascii="Garamond" w:hAnsi="Garamond"/>
          <w:i w:val="0"/>
          <w:sz w:val="22"/>
          <w:szCs w:val="22"/>
        </w:rPr>
      </w:pPr>
    </w:p>
    <w:p w14:paraId="51093D34" w14:textId="77777777" w:rsidR="00F8263A" w:rsidRDefault="00F8263A" w:rsidP="00F8263A">
      <w:pPr>
        <w:rPr>
          <w:rStyle w:val="Accentuation"/>
          <w:rFonts w:ascii="Garamond" w:hAnsi="Garamond"/>
          <w:i w:val="0"/>
          <w:sz w:val="22"/>
          <w:szCs w:val="22"/>
        </w:rPr>
      </w:pPr>
      <w:r>
        <w:rPr>
          <w:rStyle w:val="Accentuation"/>
          <w:rFonts w:ascii="Garamond" w:hAnsi="Garamond"/>
          <w:i w:val="0"/>
          <w:sz w:val="22"/>
          <w:szCs w:val="22"/>
        </w:rPr>
        <w:br w:type="page"/>
      </w:r>
    </w:p>
    <w:p w14:paraId="6A7DC184" w14:textId="77777777" w:rsidR="00F8263A" w:rsidRDefault="00F8263A" w:rsidP="00F8263A">
      <w:pPr>
        <w:rPr>
          <w:rStyle w:val="Accentuation"/>
          <w:rFonts w:ascii="Garamond" w:hAnsi="Garamond"/>
          <w:i w:val="0"/>
          <w:sz w:val="22"/>
          <w:szCs w:val="22"/>
        </w:rPr>
      </w:pPr>
      <w:r>
        <w:rPr>
          <w:rStyle w:val="Accentuation"/>
          <w:rFonts w:ascii="Garamond" w:hAnsi="Garamond"/>
          <w:i w:val="0"/>
          <w:sz w:val="22"/>
          <w:szCs w:val="22"/>
        </w:rPr>
        <w:lastRenderedPageBreak/>
        <w:t xml:space="preserve">Les objectifs en termes d’isolement standardisé pondéré </w:t>
      </w:r>
      <w:proofErr w:type="spellStart"/>
      <w:r w:rsidRPr="009E42D9">
        <w:rPr>
          <w:rStyle w:val="Accentuation"/>
          <w:rFonts w:ascii="Garamond" w:hAnsi="Garamond"/>
          <w:i w:val="0"/>
          <w:sz w:val="22"/>
          <w:szCs w:val="22"/>
        </w:rPr>
        <w:t>D</w:t>
      </w:r>
      <w:r w:rsidRPr="009E42D9">
        <w:rPr>
          <w:rStyle w:val="Accentuation"/>
          <w:rFonts w:ascii="Garamond" w:hAnsi="Garamond"/>
          <w:i w:val="0"/>
          <w:sz w:val="22"/>
          <w:szCs w:val="22"/>
          <w:vertAlign w:val="subscript"/>
        </w:rPr>
        <w:t>nTA</w:t>
      </w:r>
      <w:proofErr w:type="spellEnd"/>
      <w:r>
        <w:rPr>
          <w:rStyle w:val="Accentuation"/>
          <w:rFonts w:ascii="Garamond" w:hAnsi="Garamond"/>
          <w:i w:val="0"/>
          <w:sz w:val="22"/>
          <w:szCs w:val="22"/>
        </w:rPr>
        <w:t xml:space="preserve"> entre locaux sont représentés dans le tableau suivant.</w:t>
      </w:r>
    </w:p>
    <w:p w14:paraId="7575C5AF" w14:textId="77777777" w:rsidR="00F8263A" w:rsidRDefault="00F8263A" w:rsidP="00F8263A">
      <w:pPr>
        <w:rPr>
          <w:rStyle w:val="Accentuation"/>
          <w:rFonts w:ascii="Garamond" w:hAnsi="Garamond"/>
          <w:i w:val="0"/>
          <w:sz w:val="22"/>
          <w:szCs w:val="22"/>
        </w:rPr>
      </w:pPr>
    </w:p>
    <w:p w14:paraId="422DB785" w14:textId="77777777" w:rsidR="00F8263A" w:rsidRDefault="00F8263A" w:rsidP="00F8263A">
      <w:pPr>
        <w:rPr>
          <w:rStyle w:val="Accentuation"/>
          <w:rFonts w:ascii="Garamond" w:hAnsi="Garamond"/>
          <w:i w:val="0"/>
          <w:sz w:val="22"/>
          <w:szCs w:val="22"/>
        </w:rPr>
      </w:pPr>
      <w:r>
        <w:rPr>
          <w:noProof/>
        </w:rPr>
        <w:drawing>
          <wp:inline distT="0" distB="0" distL="0" distR="0" wp14:anchorId="3E4D8324" wp14:editId="3EACBE77">
            <wp:extent cx="6299835" cy="3020695"/>
            <wp:effectExtent l="0" t="0" r="0" b="0"/>
            <wp:docPr id="10531949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194982" name=""/>
                    <pic:cNvPicPr/>
                  </pic:nvPicPr>
                  <pic:blipFill>
                    <a:blip r:embed="rId13"/>
                    <a:stretch>
                      <a:fillRect/>
                    </a:stretch>
                  </pic:blipFill>
                  <pic:spPr>
                    <a:xfrm>
                      <a:off x="0" y="0"/>
                      <a:ext cx="6299835" cy="3020695"/>
                    </a:xfrm>
                    <a:prstGeom prst="rect">
                      <a:avLst/>
                    </a:prstGeom>
                  </pic:spPr>
                </pic:pic>
              </a:graphicData>
            </a:graphic>
          </wp:inline>
        </w:drawing>
      </w:r>
    </w:p>
    <w:p w14:paraId="6EE64759" w14:textId="77777777" w:rsidR="00F8263A" w:rsidRPr="00D67048" w:rsidRDefault="00F8263A" w:rsidP="00F8263A">
      <w:pPr>
        <w:jc w:val="both"/>
        <w:rPr>
          <w:rStyle w:val="Accentuation"/>
          <w:rFonts w:ascii="Garamond" w:hAnsi="Garamond"/>
          <w:i w:val="0"/>
          <w:sz w:val="18"/>
          <w:szCs w:val="18"/>
        </w:rPr>
      </w:pPr>
      <w:r w:rsidRPr="00D67048">
        <w:rPr>
          <w:rStyle w:val="Accentuation"/>
          <w:rFonts w:ascii="Garamond" w:hAnsi="Garamond"/>
          <w:i w:val="0"/>
          <w:sz w:val="18"/>
          <w:szCs w:val="18"/>
        </w:rPr>
        <w:t xml:space="preserve">Nota : L’isolement entre chambre est demandé supérieur à la réglementation (+3 dB) pour la prise en compte des nuisances sonores engendrées potentiellement par certains patients. </w:t>
      </w:r>
    </w:p>
    <w:p w14:paraId="134C1FF7" w14:textId="77777777" w:rsidR="00F8263A" w:rsidRDefault="00F8263A" w:rsidP="00F8263A">
      <w:pPr>
        <w:rPr>
          <w:rStyle w:val="Accentuation"/>
          <w:rFonts w:ascii="Garamond" w:hAnsi="Garamond"/>
          <w:i w:val="0"/>
          <w:sz w:val="22"/>
          <w:szCs w:val="22"/>
        </w:rPr>
      </w:pPr>
    </w:p>
    <w:p w14:paraId="6A72F94E" w14:textId="3CB0607E" w:rsidR="00F8263A" w:rsidRDefault="00F8263A" w:rsidP="00EE0516">
      <w:pPr>
        <w:jc w:val="both"/>
        <w:rPr>
          <w:rStyle w:val="Accentuation"/>
          <w:rFonts w:ascii="Garamond" w:hAnsi="Garamond"/>
          <w:i w:val="0"/>
          <w:sz w:val="22"/>
          <w:szCs w:val="22"/>
        </w:rPr>
      </w:pPr>
      <w:r>
        <w:rPr>
          <w:rStyle w:val="Accentuation"/>
          <w:rFonts w:ascii="Garamond" w:hAnsi="Garamond"/>
          <w:i w:val="0"/>
          <w:sz w:val="22"/>
          <w:szCs w:val="22"/>
        </w:rPr>
        <w:t>L</w:t>
      </w:r>
      <w:r w:rsidR="00EE0516">
        <w:rPr>
          <w:rStyle w:val="Accentuation"/>
          <w:rFonts w:ascii="Garamond" w:hAnsi="Garamond"/>
          <w:i w:val="0"/>
          <w:sz w:val="22"/>
          <w:szCs w:val="22"/>
        </w:rPr>
        <w:t>’</w:t>
      </w:r>
      <w:r>
        <w:rPr>
          <w:rStyle w:val="Accentuation"/>
          <w:rFonts w:ascii="Garamond" w:hAnsi="Garamond"/>
          <w:i w:val="0"/>
          <w:sz w:val="22"/>
          <w:szCs w:val="22"/>
        </w:rPr>
        <w:t xml:space="preserve">objectif en termes de niveau de pression acoustique normalisé </w:t>
      </w:r>
      <w:proofErr w:type="spellStart"/>
      <w:r>
        <w:rPr>
          <w:rStyle w:val="Accentuation"/>
          <w:rFonts w:ascii="Garamond" w:hAnsi="Garamond"/>
          <w:i w:val="0"/>
          <w:sz w:val="22"/>
          <w:szCs w:val="22"/>
        </w:rPr>
        <w:t>L</w:t>
      </w:r>
      <w:r>
        <w:rPr>
          <w:rStyle w:val="Accentuation"/>
          <w:rFonts w:ascii="Garamond" w:hAnsi="Garamond"/>
          <w:i w:val="0"/>
          <w:sz w:val="22"/>
          <w:szCs w:val="22"/>
          <w:vertAlign w:val="subscript"/>
        </w:rPr>
        <w:t>naT</w:t>
      </w:r>
      <w:proofErr w:type="spellEnd"/>
      <w:r>
        <w:rPr>
          <w:rStyle w:val="Accentuation"/>
          <w:rFonts w:ascii="Garamond" w:hAnsi="Garamond"/>
          <w:i w:val="0"/>
          <w:sz w:val="22"/>
          <w:szCs w:val="22"/>
        </w:rPr>
        <w:t> (bruit équipements techniques à l’intérieur d</w:t>
      </w:r>
      <w:r w:rsidR="00913BA1">
        <w:rPr>
          <w:rStyle w:val="Accentuation"/>
          <w:rFonts w:ascii="Garamond" w:hAnsi="Garamond"/>
          <w:i w:val="0"/>
          <w:sz w:val="22"/>
          <w:szCs w:val="22"/>
        </w:rPr>
        <w:t>es</w:t>
      </w:r>
      <w:r>
        <w:rPr>
          <w:rStyle w:val="Accentuation"/>
          <w:rFonts w:ascii="Garamond" w:hAnsi="Garamond"/>
          <w:i w:val="0"/>
          <w:sz w:val="22"/>
          <w:szCs w:val="22"/>
        </w:rPr>
        <w:t xml:space="preserve"> bâtiment</w:t>
      </w:r>
      <w:r w:rsidR="00913BA1">
        <w:rPr>
          <w:rStyle w:val="Accentuation"/>
          <w:rFonts w:ascii="Garamond" w:hAnsi="Garamond"/>
          <w:i w:val="0"/>
          <w:sz w:val="22"/>
          <w:szCs w:val="22"/>
        </w:rPr>
        <w:t>s</w:t>
      </w:r>
      <w:r>
        <w:rPr>
          <w:rStyle w:val="Accentuation"/>
          <w:rFonts w:ascii="Garamond" w:hAnsi="Garamond"/>
          <w:i w:val="0"/>
          <w:sz w:val="22"/>
          <w:szCs w:val="22"/>
        </w:rPr>
        <w:t xml:space="preserve">) est de 30 dB(A) en général et 35 dB(A) pour les équipements hydrauliques et sanitaires des locaux d’hébergement voisins. </w:t>
      </w:r>
    </w:p>
    <w:p w14:paraId="57D3167A" w14:textId="77777777" w:rsidR="00F8263A" w:rsidRDefault="00F8263A" w:rsidP="00F8263A">
      <w:pPr>
        <w:rPr>
          <w:rStyle w:val="Accentuation"/>
          <w:rFonts w:ascii="Garamond" w:hAnsi="Garamond"/>
          <w:i w:val="0"/>
          <w:sz w:val="22"/>
          <w:szCs w:val="22"/>
        </w:rPr>
      </w:pPr>
    </w:p>
    <w:p w14:paraId="58122ACC" w14:textId="77777777" w:rsidR="00F8263A" w:rsidRDefault="00F8263A" w:rsidP="00F8263A">
      <w:pPr>
        <w:rPr>
          <w:rStyle w:val="Accentuation"/>
          <w:rFonts w:ascii="Garamond" w:hAnsi="Garamond"/>
          <w:i w:val="0"/>
          <w:sz w:val="22"/>
          <w:szCs w:val="22"/>
        </w:rPr>
      </w:pPr>
      <w:r>
        <w:rPr>
          <w:rStyle w:val="Accentuation"/>
          <w:rFonts w:ascii="Garamond" w:hAnsi="Garamond"/>
          <w:i w:val="0"/>
          <w:sz w:val="22"/>
          <w:szCs w:val="22"/>
        </w:rPr>
        <w:t xml:space="preserve">Les objectifs en termes de durées de réverbération sont représentés dans le tableau suivant. </w:t>
      </w:r>
    </w:p>
    <w:p w14:paraId="4C00C434" w14:textId="77777777" w:rsidR="00F8263A" w:rsidRDefault="00F8263A" w:rsidP="00F8263A">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4957"/>
        <w:gridCol w:w="4954"/>
      </w:tblGrid>
      <w:tr w:rsidR="00F8263A" w14:paraId="70E88591" w14:textId="77777777" w:rsidTr="009F052D">
        <w:tc>
          <w:tcPr>
            <w:tcW w:w="5030" w:type="dxa"/>
            <w:shd w:val="clear" w:color="auto" w:fill="A3DBFF"/>
          </w:tcPr>
          <w:p w14:paraId="5473CE8A" w14:textId="77777777" w:rsidR="00F8263A" w:rsidRDefault="00F8263A" w:rsidP="009F052D">
            <w:pPr>
              <w:jc w:val="center"/>
              <w:rPr>
                <w:rStyle w:val="Accentuation"/>
                <w:rFonts w:ascii="Garamond" w:hAnsi="Garamond"/>
                <w:i w:val="0"/>
              </w:rPr>
            </w:pPr>
            <w:proofErr w:type="spellStart"/>
            <w:r>
              <w:rPr>
                <w:rStyle w:val="Accentuation"/>
                <w:rFonts w:ascii="Garamond" w:hAnsi="Garamond"/>
                <w:i w:val="0"/>
              </w:rPr>
              <w:t>Locaux</w:t>
            </w:r>
            <w:proofErr w:type="spellEnd"/>
          </w:p>
        </w:tc>
        <w:tc>
          <w:tcPr>
            <w:tcW w:w="5031" w:type="dxa"/>
            <w:shd w:val="clear" w:color="auto" w:fill="A3DBFF"/>
          </w:tcPr>
          <w:p w14:paraId="79C76131" w14:textId="77777777" w:rsidR="00F8263A" w:rsidRDefault="00F8263A" w:rsidP="009F052D">
            <w:pPr>
              <w:jc w:val="center"/>
              <w:rPr>
                <w:rStyle w:val="Accentuation"/>
                <w:rFonts w:ascii="Garamond" w:hAnsi="Garamond"/>
                <w:i w:val="0"/>
              </w:rPr>
            </w:pPr>
            <w:r>
              <w:rPr>
                <w:rStyle w:val="Accentuation"/>
                <w:rFonts w:ascii="Garamond" w:hAnsi="Garamond"/>
                <w:i w:val="0"/>
              </w:rPr>
              <w:t>Durée de reverberation (s)</w:t>
            </w:r>
          </w:p>
        </w:tc>
      </w:tr>
      <w:tr w:rsidR="00F8263A" w14:paraId="61D4AC9C" w14:textId="77777777" w:rsidTr="009F052D">
        <w:tc>
          <w:tcPr>
            <w:tcW w:w="5030" w:type="dxa"/>
          </w:tcPr>
          <w:p w14:paraId="2358F3C1" w14:textId="77777777" w:rsidR="00F8263A" w:rsidRDefault="00F8263A" w:rsidP="009F052D">
            <w:pPr>
              <w:jc w:val="center"/>
              <w:rPr>
                <w:rStyle w:val="Accentuation"/>
                <w:rFonts w:ascii="Garamond" w:hAnsi="Garamond"/>
                <w:i w:val="0"/>
              </w:rPr>
            </w:pPr>
            <w:proofErr w:type="spellStart"/>
            <w:r>
              <w:rPr>
                <w:rStyle w:val="Accentuation"/>
                <w:rFonts w:ascii="Garamond" w:hAnsi="Garamond"/>
                <w:i w:val="0"/>
              </w:rPr>
              <w:t>Locaux</w:t>
            </w:r>
            <w:proofErr w:type="spellEnd"/>
            <w:r>
              <w:rPr>
                <w:rStyle w:val="Accentuation"/>
                <w:rFonts w:ascii="Garamond" w:hAnsi="Garamond"/>
                <w:i w:val="0"/>
              </w:rPr>
              <w:t xml:space="preserve"> </w:t>
            </w:r>
            <w:proofErr w:type="spellStart"/>
            <w:r>
              <w:rPr>
                <w:rStyle w:val="Accentuation"/>
                <w:rFonts w:ascii="Garamond" w:hAnsi="Garamond"/>
                <w:i w:val="0"/>
              </w:rPr>
              <w:t>d’hébergement</w:t>
            </w:r>
            <w:proofErr w:type="spellEnd"/>
            <w:r>
              <w:rPr>
                <w:rStyle w:val="Accentuation"/>
                <w:rFonts w:ascii="Garamond" w:hAnsi="Garamond"/>
                <w:i w:val="0"/>
              </w:rPr>
              <w:t xml:space="preserve"> </w:t>
            </w:r>
            <w:proofErr w:type="spellStart"/>
            <w:r>
              <w:rPr>
                <w:rStyle w:val="Accentuation"/>
                <w:rFonts w:ascii="Garamond" w:hAnsi="Garamond"/>
                <w:i w:val="0"/>
              </w:rPr>
              <w:t>ou</w:t>
            </w:r>
            <w:proofErr w:type="spellEnd"/>
            <w:r>
              <w:rPr>
                <w:rStyle w:val="Accentuation"/>
                <w:rFonts w:ascii="Garamond" w:hAnsi="Garamond"/>
                <w:i w:val="0"/>
              </w:rPr>
              <w:t xml:space="preserve"> de </w:t>
            </w:r>
            <w:proofErr w:type="spellStart"/>
            <w:r>
              <w:rPr>
                <w:rStyle w:val="Accentuation"/>
                <w:rFonts w:ascii="Garamond" w:hAnsi="Garamond"/>
                <w:i w:val="0"/>
              </w:rPr>
              <w:t>soins</w:t>
            </w:r>
            <w:proofErr w:type="spellEnd"/>
            <w:r>
              <w:rPr>
                <w:rStyle w:val="Accentuation"/>
                <w:rFonts w:ascii="Garamond" w:hAnsi="Garamond"/>
                <w:i w:val="0"/>
              </w:rPr>
              <w:t>, bureau</w:t>
            </w:r>
          </w:p>
        </w:tc>
        <w:tc>
          <w:tcPr>
            <w:tcW w:w="5031" w:type="dxa"/>
          </w:tcPr>
          <w:p w14:paraId="268BF221" w14:textId="77777777" w:rsidR="00F8263A" w:rsidRDefault="00F8263A" w:rsidP="009F052D">
            <w:pPr>
              <w:jc w:val="center"/>
              <w:rPr>
                <w:rStyle w:val="Accentuation"/>
                <w:rFonts w:ascii="Garamond" w:hAnsi="Garamond"/>
                <w:i w:val="0"/>
              </w:rPr>
            </w:pPr>
            <w:r>
              <w:rPr>
                <w:rStyle w:val="Accentuation"/>
                <w:rFonts w:ascii="Garamond" w:hAnsi="Garamond"/>
                <w:i w:val="0"/>
              </w:rPr>
              <w:t>&lt; 0,8 s</w:t>
            </w:r>
          </w:p>
        </w:tc>
      </w:tr>
      <w:tr w:rsidR="00F8263A" w14:paraId="2573DFCD" w14:textId="77777777" w:rsidTr="009F052D">
        <w:tc>
          <w:tcPr>
            <w:tcW w:w="5030" w:type="dxa"/>
          </w:tcPr>
          <w:p w14:paraId="36EEC798" w14:textId="77777777" w:rsidR="00F8263A" w:rsidRDefault="00F8263A" w:rsidP="009F052D">
            <w:pPr>
              <w:jc w:val="center"/>
              <w:rPr>
                <w:rStyle w:val="Accentuation"/>
                <w:rFonts w:ascii="Garamond" w:hAnsi="Garamond"/>
                <w:i w:val="0"/>
              </w:rPr>
            </w:pPr>
            <w:r>
              <w:rPr>
                <w:rStyle w:val="Accentuation"/>
                <w:rFonts w:ascii="Garamond" w:hAnsi="Garamond"/>
                <w:i w:val="0"/>
              </w:rPr>
              <w:t xml:space="preserve">Salles </w:t>
            </w:r>
            <w:proofErr w:type="spellStart"/>
            <w:r>
              <w:rPr>
                <w:rStyle w:val="Accentuation"/>
                <w:rFonts w:ascii="Garamond" w:hAnsi="Garamond"/>
                <w:i w:val="0"/>
              </w:rPr>
              <w:t>d’activités</w:t>
            </w:r>
            <w:proofErr w:type="spellEnd"/>
          </w:p>
        </w:tc>
        <w:tc>
          <w:tcPr>
            <w:tcW w:w="5031" w:type="dxa"/>
          </w:tcPr>
          <w:p w14:paraId="016BF3C8" w14:textId="77777777" w:rsidR="00F8263A" w:rsidRDefault="00F8263A" w:rsidP="009F052D">
            <w:pPr>
              <w:jc w:val="center"/>
              <w:rPr>
                <w:rStyle w:val="Accentuation"/>
                <w:rFonts w:ascii="Garamond" w:hAnsi="Garamond"/>
                <w:i w:val="0"/>
              </w:rPr>
            </w:pPr>
            <w:r>
              <w:rPr>
                <w:rStyle w:val="Accentuation"/>
                <w:rFonts w:ascii="Garamond" w:hAnsi="Garamond"/>
                <w:i w:val="0"/>
              </w:rPr>
              <w:t>&lt; 0,8 s</w:t>
            </w:r>
          </w:p>
        </w:tc>
      </w:tr>
      <w:tr w:rsidR="00F8263A" w14:paraId="5339F323" w14:textId="77777777" w:rsidTr="009F052D">
        <w:tc>
          <w:tcPr>
            <w:tcW w:w="5030" w:type="dxa"/>
          </w:tcPr>
          <w:p w14:paraId="695D9263" w14:textId="77777777" w:rsidR="00F8263A" w:rsidRDefault="00F8263A" w:rsidP="009F052D">
            <w:pPr>
              <w:jc w:val="center"/>
              <w:rPr>
                <w:rStyle w:val="Accentuation"/>
                <w:rFonts w:ascii="Garamond" w:hAnsi="Garamond"/>
                <w:i w:val="0"/>
              </w:rPr>
            </w:pPr>
            <w:proofErr w:type="spellStart"/>
            <w:r>
              <w:rPr>
                <w:rStyle w:val="Accentuation"/>
                <w:rFonts w:ascii="Garamond" w:hAnsi="Garamond"/>
                <w:i w:val="0"/>
              </w:rPr>
              <w:t>Chambres</w:t>
            </w:r>
            <w:proofErr w:type="spellEnd"/>
            <w:r>
              <w:rPr>
                <w:rStyle w:val="Accentuation"/>
                <w:rFonts w:ascii="Garamond" w:hAnsi="Garamond"/>
                <w:i w:val="0"/>
              </w:rPr>
              <w:t xml:space="preserve"> </w:t>
            </w:r>
            <w:proofErr w:type="spellStart"/>
            <w:r>
              <w:rPr>
                <w:rStyle w:val="Accentuation"/>
                <w:rFonts w:ascii="Garamond" w:hAnsi="Garamond"/>
                <w:i w:val="0"/>
              </w:rPr>
              <w:t>sécurisées</w:t>
            </w:r>
            <w:proofErr w:type="spellEnd"/>
          </w:p>
        </w:tc>
        <w:tc>
          <w:tcPr>
            <w:tcW w:w="5031" w:type="dxa"/>
          </w:tcPr>
          <w:p w14:paraId="45C5E048" w14:textId="77777777" w:rsidR="00F8263A" w:rsidRDefault="00F8263A" w:rsidP="009F052D">
            <w:pPr>
              <w:jc w:val="center"/>
              <w:rPr>
                <w:rStyle w:val="Accentuation"/>
                <w:rFonts w:ascii="Garamond" w:hAnsi="Garamond"/>
                <w:i w:val="0"/>
              </w:rPr>
            </w:pPr>
            <w:r>
              <w:rPr>
                <w:rStyle w:val="Accentuation"/>
                <w:rFonts w:ascii="Garamond" w:hAnsi="Garamond"/>
                <w:i w:val="0"/>
              </w:rPr>
              <w:t>&lt; 0,8 s</w:t>
            </w:r>
          </w:p>
        </w:tc>
      </w:tr>
      <w:tr w:rsidR="00F8263A" w14:paraId="228909F6" w14:textId="77777777" w:rsidTr="009F052D">
        <w:tc>
          <w:tcPr>
            <w:tcW w:w="5030" w:type="dxa"/>
          </w:tcPr>
          <w:p w14:paraId="71315C67" w14:textId="77777777" w:rsidR="00F8263A" w:rsidRDefault="00F8263A" w:rsidP="009F052D">
            <w:pPr>
              <w:jc w:val="center"/>
              <w:rPr>
                <w:rStyle w:val="Accentuation"/>
                <w:rFonts w:ascii="Garamond" w:hAnsi="Garamond"/>
                <w:i w:val="0"/>
              </w:rPr>
            </w:pPr>
            <w:proofErr w:type="spellStart"/>
            <w:r>
              <w:rPr>
                <w:rStyle w:val="Accentuation"/>
                <w:rFonts w:ascii="Garamond" w:hAnsi="Garamond"/>
                <w:i w:val="0"/>
              </w:rPr>
              <w:t>Locaux</w:t>
            </w:r>
            <w:proofErr w:type="spellEnd"/>
            <w:r>
              <w:rPr>
                <w:rStyle w:val="Accentuation"/>
                <w:rFonts w:ascii="Garamond" w:hAnsi="Garamond"/>
                <w:i w:val="0"/>
              </w:rPr>
              <w:t xml:space="preserve"> </w:t>
            </w:r>
            <w:proofErr w:type="spellStart"/>
            <w:r>
              <w:rPr>
                <w:rStyle w:val="Accentuation"/>
                <w:rFonts w:ascii="Garamond" w:hAnsi="Garamond"/>
                <w:i w:val="0"/>
              </w:rPr>
              <w:t>d’accueil</w:t>
            </w:r>
            <w:proofErr w:type="spellEnd"/>
            <w:r>
              <w:rPr>
                <w:rStyle w:val="Accentuation"/>
                <w:rFonts w:ascii="Garamond" w:hAnsi="Garamond"/>
                <w:i w:val="0"/>
              </w:rPr>
              <w:t xml:space="preserve"> du public</w:t>
            </w:r>
          </w:p>
        </w:tc>
        <w:tc>
          <w:tcPr>
            <w:tcW w:w="5031" w:type="dxa"/>
          </w:tcPr>
          <w:p w14:paraId="0DB2E1B1" w14:textId="77777777" w:rsidR="00F8263A" w:rsidRDefault="00F8263A" w:rsidP="009F052D">
            <w:pPr>
              <w:jc w:val="center"/>
              <w:rPr>
                <w:rStyle w:val="Accentuation"/>
                <w:rFonts w:ascii="Garamond" w:hAnsi="Garamond"/>
                <w:i w:val="0"/>
              </w:rPr>
            </w:pPr>
            <w:r>
              <w:rPr>
                <w:rStyle w:val="Accentuation"/>
                <w:rFonts w:ascii="Garamond" w:hAnsi="Garamond"/>
                <w:i w:val="0"/>
              </w:rPr>
              <w:t>&lt; 1,2 s</w:t>
            </w:r>
          </w:p>
        </w:tc>
      </w:tr>
      <w:tr w:rsidR="00F8263A" w14:paraId="09FAB979" w14:textId="77777777" w:rsidTr="009F052D">
        <w:tc>
          <w:tcPr>
            <w:tcW w:w="5030" w:type="dxa"/>
          </w:tcPr>
          <w:p w14:paraId="7E4FE0DB" w14:textId="77777777" w:rsidR="00F8263A" w:rsidRDefault="00F8263A" w:rsidP="009F052D">
            <w:pPr>
              <w:jc w:val="center"/>
              <w:rPr>
                <w:rStyle w:val="Accentuation"/>
                <w:rFonts w:ascii="Garamond" w:hAnsi="Garamond"/>
                <w:i w:val="0"/>
              </w:rPr>
            </w:pPr>
            <w:r>
              <w:rPr>
                <w:rStyle w:val="Accentuation"/>
                <w:rFonts w:ascii="Garamond" w:hAnsi="Garamond"/>
                <w:i w:val="0"/>
              </w:rPr>
              <w:t>Salle de détente personnel</w:t>
            </w:r>
          </w:p>
        </w:tc>
        <w:tc>
          <w:tcPr>
            <w:tcW w:w="5031" w:type="dxa"/>
          </w:tcPr>
          <w:p w14:paraId="59721E21" w14:textId="77777777" w:rsidR="00F8263A" w:rsidRDefault="00F8263A" w:rsidP="009F052D">
            <w:pPr>
              <w:jc w:val="center"/>
              <w:rPr>
                <w:rStyle w:val="Accentuation"/>
                <w:rFonts w:ascii="Garamond" w:hAnsi="Garamond"/>
                <w:i w:val="0"/>
              </w:rPr>
            </w:pPr>
            <w:r>
              <w:rPr>
                <w:rStyle w:val="Accentuation"/>
                <w:rFonts w:ascii="Garamond" w:hAnsi="Garamond"/>
                <w:i w:val="0"/>
              </w:rPr>
              <w:t>&lt; 0,8 s</w:t>
            </w:r>
          </w:p>
        </w:tc>
      </w:tr>
    </w:tbl>
    <w:p w14:paraId="72AA167E" w14:textId="77777777" w:rsidR="00F8263A" w:rsidRDefault="00F8263A" w:rsidP="00F8263A">
      <w:pPr>
        <w:rPr>
          <w:rStyle w:val="Accentuation"/>
          <w:rFonts w:ascii="Garamond" w:hAnsi="Garamond"/>
          <w:i w:val="0"/>
          <w:sz w:val="22"/>
          <w:szCs w:val="22"/>
        </w:rPr>
      </w:pPr>
    </w:p>
    <w:p w14:paraId="022DE12E" w14:textId="77777777" w:rsidR="00F8263A" w:rsidRDefault="00F8263A" w:rsidP="00EE0516">
      <w:pPr>
        <w:jc w:val="both"/>
        <w:rPr>
          <w:rStyle w:val="Accentuation"/>
          <w:rFonts w:ascii="Garamond" w:hAnsi="Garamond"/>
          <w:i w:val="0"/>
          <w:sz w:val="22"/>
          <w:szCs w:val="22"/>
        </w:rPr>
      </w:pPr>
      <w:r>
        <w:rPr>
          <w:rStyle w:val="Accentuation"/>
          <w:rFonts w:ascii="Garamond" w:hAnsi="Garamond"/>
          <w:i w:val="0"/>
          <w:sz w:val="22"/>
          <w:szCs w:val="22"/>
        </w:rPr>
        <w:t xml:space="preserve">Il ne sera pas mis en place d’absorbants dans les chambres où le mobilier permettra d’atteindre globalement l’objectif. Par contre, il sera intégré de l’absorption au sein des chambre sécurisées qui sont très sommaires en termes de mobilier et où le patient peut être très agité et bruyant. Cependant, la proposition devra être compatible avec la sécurité et la sûreté nécessaire à ce type d’espace (pas d’éléments rajoutés démontables, l’absorption projetée en plafond peur être une solution). </w:t>
      </w:r>
    </w:p>
    <w:p w14:paraId="35244980" w14:textId="77777777" w:rsidR="00F8263A" w:rsidRDefault="00F8263A" w:rsidP="00F8263A">
      <w:pPr>
        <w:rPr>
          <w:rStyle w:val="Accentuation"/>
          <w:rFonts w:ascii="Garamond" w:hAnsi="Garamond"/>
          <w:i w:val="0"/>
          <w:sz w:val="22"/>
          <w:szCs w:val="22"/>
        </w:rPr>
      </w:pPr>
    </w:p>
    <w:p w14:paraId="55C3881E" w14:textId="633D3474" w:rsidR="00F8263A" w:rsidRDefault="00F8263A" w:rsidP="00F8263A">
      <w:pPr>
        <w:jc w:val="both"/>
        <w:rPr>
          <w:rStyle w:val="Accentuation"/>
          <w:rFonts w:ascii="Garamond" w:hAnsi="Garamond"/>
          <w:i w:val="0"/>
          <w:sz w:val="22"/>
          <w:szCs w:val="22"/>
        </w:rPr>
      </w:pPr>
      <w:r>
        <w:rPr>
          <w:rStyle w:val="Accentuation"/>
          <w:rFonts w:ascii="Garamond" w:hAnsi="Garamond"/>
          <w:i w:val="0"/>
          <w:sz w:val="22"/>
          <w:szCs w:val="22"/>
        </w:rPr>
        <w:t xml:space="preserve">Tous les objectifs chiffrés devront être étudiés dans une étude acoustique. Des mesures devront être réalisées à la livraison </w:t>
      </w:r>
      <w:r w:rsidR="00913BA1">
        <w:rPr>
          <w:rStyle w:val="Accentuation"/>
          <w:rFonts w:ascii="Garamond" w:hAnsi="Garamond"/>
          <w:i w:val="0"/>
          <w:sz w:val="22"/>
          <w:szCs w:val="22"/>
        </w:rPr>
        <w:t>des ouvrages</w:t>
      </w:r>
      <w:r>
        <w:rPr>
          <w:rStyle w:val="Accentuation"/>
          <w:rFonts w:ascii="Garamond" w:hAnsi="Garamond"/>
          <w:i w:val="0"/>
          <w:sz w:val="22"/>
          <w:szCs w:val="22"/>
        </w:rPr>
        <w:t xml:space="preserve"> afin de s’assurer de l’atteinte des objectifs.</w:t>
      </w:r>
    </w:p>
    <w:p w14:paraId="4949D69E" w14:textId="77777777" w:rsidR="00F8263A" w:rsidRDefault="00F8263A" w:rsidP="00F8263A">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7"/>
        <w:gridCol w:w="8534"/>
      </w:tblGrid>
      <w:tr w:rsidR="00F8263A" w14:paraId="1A5C3258" w14:textId="77777777" w:rsidTr="009F052D">
        <w:trPr>
          <w:trHeight w:val="510"/>
        </w:trPr>
        <w:tc>
          <w:tcPr>
            <w:tcW w:w="10061" w:type="dxa"/>
            <w:gridSpan w:val="2"/>
            <w:shd w:val="clear" w:color="auto" w:fill="DBE5F1" w:themeFill="accent1" w:themeFillTint="33"/>
            <w:vAlign w:val="center"/>
          </w:tcPr>
          <w:p w14:paraId="30BB3E92" w14:textId="77777777" w:rsidR="00F8263A" w:rsidRPr="00885E7C" w:rsidRDefault="00F8263A" w:rsidP="009F052D">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F8263A" w14:paraId="724880A8" w14:textId="77777777" w:rsidTr="009F052D">
        <w:trPr>
          <w:trHeight w:val="397"/>
        </w:trPr>
        <w:tc>
          <w:tcPr>
            <w:tcW w:w="1384" w:type="dxa"/>
            <w:shd w:val="clear" w:color="auto" w:fill="DBE5F1" w:themeFill="accent1" w:themeFillTint="33"/>
            <w:vAlign w:val="center"/>
          </w:tcPr>
          <w:p w14:paraId="5E04227F" w14:textId="77777777" w:rsidR="00F8263A" w:rsidRPr="00885E7C" w:rsidRDefault="00F8263A" w:rsidP="009F052D">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5FAC5BBE" w14:textId="77777777" w:rsidR="00F8263A" w:rsidRPr="00885E7C" w:rsidRDefault="00F8263A" w:rsidP="009F052D">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F8263A" w14:paraId="6EBA701F" w14:textId="77777777" w:rsidTr="009F052D">
        <w:trPr>
          <w:trHeight w:val="397"/>
        </w:trPr>
        <w:tc>
          <w:tcPr>
            <w:tcW w:w="1384" w:type="dxa"/>
            <w:shd w:val="clear" w:color="auto" w:fill="DBE5F1" w:themeFill="accent1" w:themeFillTint="33"/>
            <w:vAlign w:val="center"/>
          </w:tcPr>
          <w:p w14:paraId="627C97CD" w14:textId="77777777" w:rsidR="00F8263A" w:rsidRPr="00885E7C" w:rsidRDefault="00F8263A" w:rsidP="009F052D">
            <w:pPr>
              <w:rPr>
                <w:rStyle w:val="Accentuation"/>
                <w:rFonts w:ascii="Garamond" w:hAnsi="Garamond"/>
                <w:i w:val="0"/>
                <w:lang w:val="fr-FR"/>
              </w:rPr>
            </w:pPr>
            <w:r w:rsidRPr="00885E7C">
              <w:rPr>
                <w:rStyle w:val="Accentuation"/>
                <w:rFonts w:ascii="Garamond" w:hAnsi="Garamond"/>
                <w:i w:val="0"/>
                <w:lang w:val="fr-FR"/>
              </w:rPr>
              <w:t>APS</w:t>
            </w:r>
          </w:p>
        </w:tc>
        <w:tc>
          <w:tcPr>
            <w:tcW w:w="8677" w:type="dxa"/>
            <w:vAlign w:val="center"/>
          </w:tcPr>
          <w:p w14:paraId="60D88D87" w14:textId="77777777" w:rsidR="00F8263A" w:rsidRPr="006613E2" w:rsidRDefault="00F8263A" w:rsidP="009F052D">
            <w:pPr>
              <w:rPr>
                <w:rStyle w:val="Accentuation"/>
                <w:iCs w:val="0"/>
                <w:lang w:val="fr-FR"/>
              </w:rPr>
            </w:pPr>
            <w:r w:rsidRPr="00377AA3">
              <w:rPr>
                <w:rStyle w:val="Accentuation"/>
                <w:rFonts w:ascii="Garamond" w:hAnsi="Garamond"/>
                <w:i w:val="0"/>
                <w:lang w:val="fr-FR"/>
              </w:rPr>
              <w:t xml:space="preserve">Note </w:t>
            </w:r>
            <w:r>
              <w:rPr>
                <w:rStyle w:val="Accentuation"/>
                <w:rFonts w:ascii="Garamond" w:hAnsi="Garamond"/>
                <w:i w:val="0"/>
                <w:lang w:val="fr-FR"/>
              </w:rPr>
              <w:t>acoustique</w:t>
            </w:r>
            <w:r w:rsidRPr="006613E2">
              <w:rPr>
                <w:rStyle w:val="Accentuation"/>
                <w:rFonts w:ascii="Garamond" w:hAnsi="Garamond"/>
                <w:i w:val="0"/>
                <w:lang w:val="fr-FR"/>
              </w:rPr>
              <w:t>.</w:t>
            </w:r>
          </w:p>
        </w:tc>
      </w:tr>
      <w:tr w:rsidR="00F8263A" w14:paraId="392D5D8D" w14:textId="77777777" w:rsidTr="009F052D">
        <w:trPr>
          <w:trHeight w:val="397"/>
        </w:trPr>
        <w:tc>
          <w:tcPr>
            <w:tcW w:w="1384" w:type="dxa"/>
            <w:shd w:val="clear" w:color="auto" w:fill="DBE5F1" w:themeFill="accent1" w:themeFillTint="33"/>
            <w:vAlign w:val="center"/>
          </w:tcPr>
          <w:p w14:paraId="016C4DAD" w14:textId="77777777" w:rsidR="00F8263A" w:rsidRPr="00885E7C" w:rsidRDefault="00F8263A" w:rsidP="009F052D">
            <w:pPr>
              <w:rPr>
                <w:rStyle w:val="Accentuation"/>
                <w:rFonts w:ascii="Garamond" w:hAnsi="Garamond"/>
                <w:i w:val="0"/>
                <w:lang w:val="fr-FR"/>
              </w:rPr>
            </w:pPr>
            <w:r w:rsidRPr="00885E7C">
              <w:rPr>
                <w:rStyle w:val="Accentuation"/>
                <w:rFonts w:ascii="Garamond" w:hAnsi="Garamond"/>
                <w:i w:val="0"/>
                <w:lang w:val="fr-FR"/>
              </w:rPr>
              <w:t>APD</w:t>
            </w:r>
          </w:p>
        </w:tc>
        <w:tc>
          <w:tcPr>
            <w:tcW w:w="8677" w:type="dxa"/>
            <w:vAlign w:val="center"/>
          </w:tcPr>
          <w:p w14:paraId="32EC956E" w14:textId="77777777" w:rsidR="00F8263A" w:rsidRPr="006613E2" w:rsidRDefault="00F8263A" w:rsidP="009F052D">
            <w:pPr>
              <w:rPr>
                <w:rStyle w:val="Accentuation"/>
                <w:rFonts w:ascii="Garamond" w:hAnsi="Garamond"/>
              </w:rPr>
            </w:pPr>
            <w:r>
              <w:rPr>
                <w:rStyle w:val="Accentuation"/>
                <w:rFonts w:ascii="Garamond" w:hAnsi="Garamond"/>
                <w:i w:val="0"/>
                <w:lang w:val="fr-FR"/>
              </w:rPr>
              <w:t xml:space="preserve">Mise à jour de la note acoustique. </w:t>
            </w:r>
          </w:p>
        </w:tc>
      </w:tr>
      <w:tr w:rsidR="00F8263A" w14:paraId="479C0F6C" w14:textId="77777777" w:rsidTr="009F052D">
        <w:trPr>
          <w:trHeight w:val="397"/>
        </w:trPr>
        <w:tc>
          <w:tcPr>
            <w:tcW w:w="1384" w:type="dxa"/>
            <w:shd w:val="clear" w:color="auto" w:fill="DBE5F1" w:themeFill="accent1" w:themeFillTint="33"/>
            <w:vAlign w:val="center"/>
          </w:tcPr>
          <w:p w14:paraId="1C6ABF3B" w14:textId="77777777" w:rsidR="00F8263A" w:rsidRPr="00885E7C" w:rsidRDefault="00F8263A" w:rsidP="009F052D">
            <w:pPr>
              <w:rPr>
                <w:rStyle w:val="Accentuation"/>
                <w:rFonts w:ascii="Garamond" w:hAnsi="Garamond"/>
                <w:i w:val="0"/>
                <w:lang w:val="fr-FR"/>
              </w:rPr>
            </w:pPr>
            <w:r w:rsidRPr="00885E7C">
              <w:rPr>
                <w:rStyle w:val="Accentuation"/>
                <w:rFonts w:ascii="Garamond" w:hAnsi="Garamond"/>
                <w:i w:val="0"/>
                <w:lang w:val="fr-FR"/>
              </w:rPr>
              <w:t>PRO</w:t>
            </w:r>
          </w:p>
        </w:tc>
        <w:tc>
          <w:tcPr>
            <w:tcW w:w="8677" w:type="dxa"/>
            <w:vAlign w:val="center"/>
          </w:tcPr>
          <w:p w14:paraId="463703DD" w14:textId="77777777" w:rsidR="00F8263A" w:rsidRPr="00B24F8C" w:rsidRDefault="00F8263A" w:rsidP="009F052D">
            <w:pPr>
              <w:rPr>
                <w:rStyle w:val="Accentuation"/>
                <w:rFonts w:ascii="Garamond" w:hAnsi="Garamond"/>
                <w:lang w:val="fr-FR"/>
              </w:rPr>
            </w:pPr>
            <w:r>
              <w:rPr>
                <w:rStyle w:val="Accentuation"/>
                <w:rFonts w:ascii="Garamond" w:hAnsi="Garamond"/>
                <w:i w:val="0"/>
                <w:lang w:val="fr-FR"/>
              </w:rPr>
              <w:t>Mise à jour de la note acoustique.</w:t>
            </w:r>
          </w:p>
        </w:tc>
      </w:tr>
      <w:tr w:rsidR="00F8263A" w14:paraId="2C9BC80A" w14:textId="77777777" w:rsidTr="009F052D">
        <w:trPr>
          <w:trHeight w:val="397"/>
        </w:trPr>
        <w:tc>
          <w:tcPr>
            <w:tcW w:w="1384" w:type="dxa"/>
            <w:shd w:val="clear" w:color="auto" w:fill="DBE5F1" w:themeFill="accent1" w:themeFillTint="33"/>
            <w:vAlign w:val="center"/>
          </w:tcPr>
          <w:p w14:paraId="49088FC8" w14:textId="77777777" w:rsidR="00F8263A" w:rsidRPr="00885E7C" w:rsidRDefault="00F8263A" w:rsidP="009F052D">
            <w:pPr>
              <w:rPr>
                <w:rStyle w:val="Accentuation"/>
                <w:rFonts w:ascii="Garamond" w:hAnsi="Garamond"/>
                <w:i w:val="0"/>
                <w:lang w:val="fr-FR"/>
              </w:rPr>
            </w:pPr>
            <w:r w:rsidRPr="00885E7C">
              <w:rPr>
                <w:rStyle w:val="Accentuation"/>
                <w:rFonts w:ascii="Garamond" w:hAnsi="Garamond"/>
                <w:i w:val="0"/>
                <w:lang w:val="fr-FR"/>
              </w:rPr>
              <w:t>Chantier</w:t>
            </w:r>
          </w:p>
        </w:tc>
        <w:tc>
          <w:tcPr>
            <w:tcW w:w="8677" w:type="dxa"/>
            <w:vAlign w:val="center"/>
          </w:tcPr>
          <w:p w14:paraId="6880B48F" w14:textId="77777777" w:rsidR="00F8263A" w:rsidRPr="00885E7C" w:rsidRDefault="00F8263A" w:rsidP="009F052D">
            <w:pPr>
              <w:rPr>
                <w:rStyle w:val="Accentuation"/>
                <w:rFonts w:ascii="Garamond" w:hAnsi="Garamond"/>
                <w:i w:val="0"/>
                <w:lang w:val="fr-FR"/>
              </w:rPr>
            </w:pPr>
            <w:r>
              <w:rPr>
                <w:rStyle w:val="Accentuation"/>
                <w:rFonts w:ascii="Garamond" w:hAnsi="Garamond"/>
                <w:i w:val="0"/>
                <w:lang w:val="fr-FR"/>
              </w:rPr>
              <w:t>Mesures acoustiques.</w:t>
            </w:r>
          </w:p>
        </w:tc>
      </w:tr>
    </w:tbl>
    <w:p w14:paraId="6F55E54C" w14:textId="77777777" w:rsidR="00F8263A" w:rsidRDefault="00F8263A" w:rsidP="00F8263A">
      <w:pPr>
        <w:rPr>
          <w:rFonts w:ascii="Garamond" w:hAnsi="Garamond" w:cs="Arial"/>
          <w:sz w:val="22"/>
          <w:szCs w:val="22"/>
        </w:rPr>
      </w:pPr>
    </w:p>
    <w:p w14:paraId="4D4A8141" w14:textId="77777777" w:rsidR="00F8263A" w:rsidRDefault="00F8263A" w:rsidP="00F8263A">
      <w:pPr>
        <w:rPr>
          <w:rStyle w:val="Accentuation"/>
          <w:rFonts w:ascii="Garamond" w:hAnsi="Garamond"/>
          <w:b/>
          <w:i w:val="0"/>
          <w:color w:val="4F81BD" w:themeColor="accent1"/>
        </w:rPr>
      </w:pPr>
      <w:r>
        <w:rPr>
          <w:rStyle w:val="Accentuation"/>
          <w:rFonts w:ascii="Garamond" w:hAnsi="Garamond"/>
          <w:i w:val="0"/>
        </w:rPr>
        <w:br w:type="page"/>
      </w:r>
    </w:p>
    <w:p w14:paraId="31B52180" w14:textId="77777777" w:rsidR="00F8263A" w:rsidRPr="00014853" w:rsidRDefault="00F8263A" w:rsidP="00F8263A">
      <w:pPr>
        <w:pStyle w:val="soustitrebleu"/>
        <w:numPr>
          <w:ilvl w:val="0"/>
          <w:numId w:val="0"/>
        </w:numPr>
        <w:outlineLvl w:val="3"/>
        <w:rPr>
          <w:rStyle w:val="Accentuation"/>
          <w:rFonts w:ascii="Garamond" w:hAnsi="Garamond"/>
          <w:i w:val="0"/>
        </w:rPr>
      </w:pPr>
      <w:bookmarkStart w:id="10" w:name="_Toc172897275"/>
      <w:r>
        <w:rPr>
          <w:rStyle w:val="Accentuation"/>
          <w:rFonts w:ascii="Garamond" w:hAnsi="Garamond"/>
          <w:i w:val="0"/>
        </w:rPr>
        <w:lastRenderedPageBreak/>
        <w:t>Maintenance facilitée</w:t>
      </w:r>
      <w:bookmarkEnd w:id="10"/>
    </w:p>
    <w:p w14:paraId="0CD2E799" w14:textId="77777777" w:rsidR="00F8263A" w:rsidRPr="00014853" w:rsidRDefault="00F8263A" w:rsidP="00F8263A">
      <w:pPr>
        <w:rPr>
          <w:rFonts w:ascii="Garamond" w:hAnsi="Garamond" w:cs="Arial"/>
          <w:sz w:val="22"/>
          <w:szCs w:val="22"/>
        </w:rPr>
      </w:pPr>
    </w:p>
    <w:p w14:paraId="120B7F9F" w14:textId="77777777" w:rsidR="00F8263A" w:rsidRPr="00014853" w:rsidRDefault="00F8263A" w:rsidP="00F8263A">
      <w:pPr>
        <w:pStyle w:val="Style2"/>
        <w:rPr>
          <w:rStyle w:val="Accentuation"/>
          <w:i w:val="0"/>
          <w:iCs w:val="0"/>
        </w:rPr>
      </w:pPr>
      <w:r w:rsidRPr="00014853">
        <w:rPr>
          <w:rStyle w:val="Accentuation"/>
          <w:i w:val="0"/>
          <w:iCs w:val="0"/>
        </w:rPr>
        <w:t>Contexte</w:t>
      </w:r>
    </w:p>
    <w:p w14:paraId="5E2BC296" w14:textId="77777777" w:rsidR="00F8263A" w:rsidRPr="00014853" w:rsidRDefault="00F8263A" w:rsidP="00F8263A">
      <w:pPr>
        <w:rPr>
          <w:rStyle w:val="Accentuation"/>
          <w:rFonts w:ascii="Garamond" w:hAnsi="Garamond"/>
          <w:i w:val="0"/>
          <w:sz w:val="22"/>
          <w:szCs w:val="22"/>
        </w:rPr>
      </w:pPr>
    </w:p>
    <w:p w14:paraId="4FD4EDCD" w14:textId="7A60B6C5" w:rsidR="00F8263A" w:rsidRPr="00014853" w:rsidRDefault="00F8263A" w:rsidP="00F8263A">
      <w:pPr>
        <w:spacing w:after="80"/>
        <w:jc w:val="both"/>
        <w:rPr>
          <w:rStyle w:val="Accentuation"/>
          <w:rFonts w:ascii="Garamond" w:hAnsi="Garamond"/>
          <w:i w:val="0"/>
          <w:sz w:val="22"/>
          <w:szCs w:val="22"/>
        </w:rPr>
      </w:pPr>
      <w:r w:rsidRPr="00014853">
        <w:rPr>
          <w:rStyle w:val="Accentuation"/>
          <w:rFonts w:ascii="Garamond" w:hAnsi="Garamond"/>
          <w:i w:val="0"/>
          <w:sz w:val="22"/>
          <w:szCs w:val="22"/>
        </w:rPr>
        <w:t xml:space="preserve">L’entretien maintenance est un enjeu </w:t>
      </w:r>
      <w:r>
        <w:rPr>
          <w:rStyle w:val="Accentuation"/>
          <w:rFonts w:ascii="Garamond" w:hAnsi="Garamond"/>
          <w:i w:val="0"/>
          <w:sz w:val="22"/>
          <w:szCs w:val="22"/>
        </w:rPr>
        <w:t>important</w:t>
      </w:r>
      <w:r w:rsidRPr="00014853">
        <w:rPr>
          <w:rStyle w:val="Accentuation"/>
          <w:rFonts w:ascii="Garamond" w:hAnsi="Garamond"/>
          <w:i w:val="0"/>
          <w:sz w:val="22"/>
          <w:szCs w:val="22"/>
        </w:rPr>
        <w:t xml:space="preserve"> pour</w:t>
      </w:r>
      <w:r>
        <w:rPr>
          <w:rStyle w:val="Accentuation"/>
          <w:rFonts w:ascii="Garamond" w:hAnsi="Garamond"/>
          <w:i w:val="0"/>
          <w:sz w:val="22"/>
          <w:szCs w:val="22"/>
        </w:rPr>
        <w:t xml:space="preserve"> toute </w:t>
      </w:r>
      <w:r w:rsidRPr="00014853">
        <w:rPr>
          <w:rStyle w:val="Accentuation"/>
          <w:rFonts w:ascii="Garamond" w:hAnsi="Garamond"/>
          <w:i w:val="0"/>
          <w:sz w:val="22"/>
          <w:szCs w:val="22"/>
        </w:rPr>
        <w:t>opération</w:t>
      </w:r>
      <w:r w:rsidR="00913BA1">
        <w:rPr>
          <w:rStyle w:val="Accentuation"/>
          <w:rFonts w:ascii="Garamond" w:hAnsi="Garamond"/>
          <w:i w:val="0"/>
          <w:sz w:val="22"/>
          <w:szCs w:val="22"/>
        </w:rPr>
        <w:t xml:space="preserve">. </w:t>
      </w:r>
    </w:p>
    <w:p w14:paraId="36B3AE3C" w14:textId="6D8AFCEE" w:rsidR="00F8263A" w:rsidRDefault="00F8263A" w:rsidP="00F8263A">
      <w:pPr>
        <w:jc w:val="both"/>
        <w:rPr>
          <w:rStyle w:val="Accentuation"/>
          <w:rFonts w:ascii="Garamond" w:hAnsi="Garamond"/>
          <w:i w:val="0"/>
          <w:sz w:val="22"/>
          <w:szCs w:val="22"/>
        </w:rPr>
      </w:pPr>
      <w:r>
        <w:rPr>
          <w:rStyle w:val="Accentuation"/>
          <w:rFonts w:ascii="Garamond" w:hAnsi="Garamond"/>
          <w:i w:val="0"/>
          <w:sz w:val="22"/>
          <w:szCs w:val="22"/>
        </w:rPr>
        <w:t xml:space="preserve">Le suivi et les contrôle des performances </w:t>
      </w:r>
      <w:r w:rsidR="00913BA1">
        <w:rPr>
          <w:rStyle w:val="Accentuation"/>
          <w:rFonts w:ascii="Garamond" w:hAnsi="Garamond"/>
          <w:i w:val="0"/>
          <w:sz w:val="22"/>
          <w:szCs w:val="22"/>
        </w:rPr>
        <w:t>des ouvrages</w:t>
      </w:r>
      <w:r>
        <w:rPr>
          <w:rStyle w:val="Accentuation"/>
          <w:rFonts w:ascii="Garamond" w:hAnsi="Garamond"/>
          <w:i w:val="0"/>
          <w:sz w:val="22"/>
          <w:szCs w:val="22"/>
        </w:rPr>
        <w:t xml:space="preserve"> et des systèmes est primordial. Cela permet de définir les bonnes conditions d’utilisation ainsi que de déceler d’éventuels dysfonctionnements</w:t>
      </w:r>
      <w:r w:rsidR="00EE0516">
        <w:rPr>
          <w:rStyle w:val="Accentuation"/>
          <w:rFonts w:ascii="Garamond" w:hAnsi="Garamond"/>
          <w:i w:val="0"/>
          <w:sz w:val="22"/>
          <w:szCs w:val="22"/>
        </w:rPr>
        <w:t xml:space="preserve">, le plus rapidement possible. </w:t>
      </w:r>
    </w:p>
    <w:p w14:paraId="263008B1" w14:textId="77777777" w:rsidR="00F8263A" w:rsidRPr="00014853" w:rsidRDefault="00F8263A" w:rsidP="00F8263A">
      <w:pPr>
        <w:rPr>
          <w:rStyle w:val="Accentuation"/>
          <w:rFonts w:ascii="Garamond" w:hAnsi="Garamond"/>
          <w:i w:val="0"/>
          <w:sz w:val="22"/>
          <w:szCs w:val="22"/>
        </w:rPr>
      </w:pPr>
    </w:p>
    <w:p w14:paraId="1BCA406D" w14:textId="77777777" w:rsidR="00F8263A" w:rsidRPr="00EE0516" w:rsidRDefault="00F8263A" w:rsidP="00F8263A">
      <w:pPr>
        <w:rPr>
          <w:rStyle w:val="Accentuation"/>
          <w:rFonts w:ascii="Garamond" w:hAnsi="Garamond"/>
          <w:i w:val="0"/>
          <w:sz w:val="16"/>
          <w:szCs w:val="16"/>
        </w:rPr>
      </w:pPr>
    </w:p>
    <w:p w14:paraId="39164C12" w14:textId="77777777" w:rsidR="00F8263A" w:rsidRPr="00014853" w:rsidRDefault="00F8263A" w:rsidP="00F8263A">
      <w:pPr>
        <w:pStyle w:val="Style2"/>
        <w:rPr>
          <w:rStyle w:val="Accentuation"/>
          <w:i w:val="0"/>
          <w:iCs w:val="0"/>
        </w:rPr>
      </w:pPr>
      <w:r w:rsidRPr="00014853">
        <w:rPr>
          <w:rStyle w:val="Accentuation"/>
          <w:i w:val="0"/>
          <w:iCs w:val="0"/>
        </w:rPr>
        <w:t>Objectifs</w:t>
      </w:r>
    </w:p>
    <w:p w14:paraId="27712A67" w14:textId="77777777" w:rsidR="00F8263A" w:rsidRPr="00EE0516" w:rsidRDefault="00F8263A" w:rsidP="00F8263A">
      <w:pPr>
        <w:rPr>
          <w:rStyle w:val="Accentuation"/>
          <w:rFonts w:ascii="Garamond" w:hAnsi="Garamond"/>
          <w:i w:val="0"/>
          <w:sz w:val="16"/>
          <w:szCs w:val="16"/>
        </w:rPr>
      </w:pPr>
    </w:p>
    <w:p w14:paraId="3B747F6B" w14:textId="199ADD72"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Le but de cette démarche est de concevoir </w:t>
      </w:r>
      <w:r w:rsidR="00913BA1">
        <w:rPr>
          <w:rStyle w:val="Accentuation"/>
          <w:rFonts w:ascii="Garamond" w:hAnsi="Garamond"/>
          <w:i w:val="0"/>
          <w:sz w:val="22"/>
          <w:szCs w:val="22"/>
        </w:rPr>
        <w:t>les bâtiments reconstruits</w:t>
      </w:r>
      <w:r>
        <w:rPr>
          <w:rStyle w:val="Accentuation"/>
          <w:rFonts w:ascii="Garamond" w:hAnsi="Garamond"/>
          <w:i w:val="0"/>
          <w:sz w:val="22"/>
          <w:szCs w:val="22"/>
        </w:rPr>
        <w:t xml:space="preserve"> en prenant en compte </w:t>
      </w:r>
      <w:r w:rsidR="00913BA1">
        <w:rPr>
          <w:rStyle w:val="Accentuation"/>
          <w:rFonts w:ascii="Garamond" w:hAnsi="Garamond"/>
          <w:i w:val="0"/>
          <w:sz w:val="22"/>
          <w:szCs w:val="22"/>
        </w:rPr>
        <w:t xml:space="preserve">leur </w:t>
      </w:r>
      <w:r>
        <w:rPr>
          <w:rStyle w:val="Accentuation"/>
          <w:rFonts w:ascii="Garamond" w:hAnsi="Garamond"/>
          <w:i w:val="0"/>
          <w:sz w:val="22"/>
          <w:szCs w:val="22"/>
        </w:rPr>
        <w:t>entretien et l</w:t>
      </w:r>
      <w:r w:rsidR="00913BA1">
        <w:rPr>
          <w:rStyle w:val="Accentuation"/>
          <w:rFonts w:ascii="Garamond" w:hAnsi="Garamond"/>
          <w:i w:val="0"/>
          <w:sz w:val="22"/>
          <w:szCs w:val="22"/>
        </w:rPr>
        <w:t>eur</w:t>
      </w:r>
      <w:r>
        <w:rPr>
          <w:rStyle w:val="Accentuation"/>
          <w:rFonts w:ascii="Garamond" w:hAnsi="Garamond"/>
          <w:i w:val="0"/>
          <w:sz w:val="22"/>
          <w:szCs w:val="22"/>
        </w:rPr>
        <w:t xml:space="preserve"> maintenance futurs. Il s’agit donc de faciliter l’entretien, la maintenance, le suivi des performances et des consommations des différentes installations futures de</w:t>
      </w:r>
      <w:r w:rsidR="00913BA1">
        <w:rPr>
          <w:rStyle w:val="Accentuation"/>
          <w:rFonts w:ascii="Garamond" w:hAnsi="Garamond"/>
          <w:i w:val="0"/>
          <w:sz w:val="22"/>
          <w:szCs w:val="22"/>
        </w:rPr>
        <w:t>s</w:t>
      </w:r>
      <w:r>
        <w:rPr>
          <w:rStyle w:val="Accentuation"/>
          <w:rFonts w:ascii="Garamond" w:hAnsi="Garamond"/>
          <w:i w:val="0"/>
          <w:sz w:val="22"/>
          <w:szCs w:val="22"/>
        </w:rPr>
        <w:t xml:space="preserve"> </w:t>
      </w:r>
      <w:r w:rsidR="00913BA1">
        <w:rPr>
          <w:rStyle w:val="Accentuation"/>
          <w:rFonts w:ascii="Garamond" w:hAnsi="Garamond"/>
          <w:i w:val="0"/>
          <w:sz w:val="22"/>
          <w:szCs w:val="22"/>
        </w:rPr>
        <w:t xml:space="preserve">ouvrages. </w:t>
      </w:r>
    </w:p>
    <w:p w14:paraId="7F490914" w14:textId="77777777" w:rsidR="00F8263A" w:rsidRDefault="00F8263A" w:rsidP="00F8263A">
      <w:pPr>
        <w:rPr>
          <w:rStyle w:val="Accentuation"/>
          <w:rFonts w:ascii="Garamond" w:hAnsi="Garamond"/>
          <w:i w:val="0"/>
          <w:sz w:val="22"/>
          <w:szCs w:val="22"/>
        </w:rPr>
      </w:pPr>
    </w:p>
    <w:p w14:paraId="2FEE42F8" w14:textId="77777777" w:rsidR="00F8263A" w:rsidRPr="00EE0516" w:rsidRDefault="00F8263A" w:rsidP="00F8263A">
      <w:pPr>
        <w:rPr>
          <w:rStyle w:val="Accentuation"/>
          <w:rFonts w:ascii="Garamond" w:hAnsi="Garamond"/>
          <w:i w:val="0"/>
          <w:sz w:val="16"/>
          <w:szCs w:val="16"/>
        </w:rPr>
      </w:pPr>
    </w:p>
    <w:p w14:paraId="628C03ED" w14:textId="77777777" w:rsidR="00F8263A" w:rsidRPr="00CC01F2" w:rsidRDefault="00F8263A" w:rsidP="00F8263A">
      <w:pPr>
        <w:pStyle w:val="Style2"/>
        <w:rPr>
          <w:rStyle w:val="Accentuation"/>
          <w:i w:val="0"/>
          <w:iCs w:val="0"/>
        </w:rPr>
      </w:pPr>
      <w:r w:rsidRPr="00CC01F2">
        <w:rPr>
          <w:rStyle w:val="Accentuation"/>
          <w:i w:val="0"/>
          <w:iCs w:val="0"/>
        </w:rPr>
        <w:t>Prescriptions</w:t>
      </w:r>
    </w:p>
    <w:p w14:paraId="307F8127" w14:textId="77777777" w:rsidR="00F8263A" w:rsidRPr="00EE0516" w:rsidRDefault="00F8263A" w:rsidP="00F8263A">
      <w:pPr>
        <w:rPr>
          <w:rStyle w:val="Accentuation"/>
          <w:rFonts w:ascii="Garamond" w:hAnsi="Garamond"/>
          <w:i w:val="0"/>
          <w:sz w:val="16"/>
          <w:szCs w:val="16"/>
        </w:rPr>
      </w:pPr>
    </w:p>
    <w:p w14:paraId="1B51DF90" w14:textId="76556FEA" w:rsidR="00534CBE" w:rsidRPr="00F6582D" w:rsidRDefault="00534CBE" w:rsidP="00534CBE">
      <w:pPr>
        <w:jc w:val="both"/>
        <w:rPr>
          <w:rStyle w:val="Accentuation"/>
          <w:rFonts w:ascii="Garamond" w:hAnsi="Garamond"/>
          <w:b/>
          <w:i w:val="0"/>
          <w:sz w:val="22"/>
          <w:szCs w:val="22"/>
        </w:rPr>
      </w:pPr>
      <w:r>
        <w:rPr>
          <w:rStyle w:val="Accentuation"/>
          <w:rFonts w:ascii="Garamond" w:hAnsi="Garamond"/>
          <w:b/>
          <w:i w:val="0"/>
          <w:sz w:val="22"/>
          <w:szCs w:val="22"/>
        </w:rPr>
        <w:t>Durabilité des matériaux et des équipements</w:t>
      </w:r>
    </w:p>
    <w:p w14:paraId="197E6B6C" w14:textId="52475F90" w:rsidR="00534CBE" w:rsidRDefault="001A55FA" w:rsidP="00534CBE">
      <w:pPr>
        <w:jc w:val="both"/>
        <w:rPr>
          <w:rStyle w:val="Accentuation"/>
          <w:rFonts w:ascii="Garamond" w:hAnsi="Garamond"/>
          <w:i w:val="0"/>
          <w:sz w:val="22"/>
          <w:szCs w:val="22"/>
        </w:rPr>
      </w:pPr>
      <w:r>
        <w:rPr>
          <w:rStyle w:val="Accentuation"/>
          <w:rFonts w:ascii="Garamond" w:hAnsi="Garamond"/>
          <w:i w:val="0"/>
          <w:sz w:val="22"/>
          <w:szCs w:val="22"/>
        </w:rPr>
        <w:t xml:space="preserve">Des solutions durables devront être proposées à la fois sur le bâti et sur les installations techniques. Il est attendu de la part du concepteur : </w:t>
      </w:r>
    </w:p>
    <w:p w14:paraId="4103A099" w14:textId="7F542178" w:rsidR="001A55FA" w:rsidRDefault="001A55FA" w:rsidP="001A55FA">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Une réflexion en conception sur le choix de solutions techniques dont l’exploitation ne sera pas problématique, </w:t>
      </w:r>
    </w:p>
    <w:p w14:paraId="4410B0BC" w14:textId="7BAC1EB8" w:rsidR="001A55FA" w:rsidRDefault="001A55FA" w:rsidP="001A55FA">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Des recommandations particulières pour une mise en œuvre adaptée des équipements sélectionnés, et/ou une réflexion en conception sur le choix de solutions faciles à mettre en œuvre, </w:t>
      </w:r>
    </w:p>
    <w:p w14:paraId="0D7A2C97" w14:textId="2CFB0355" w:rsidR="001A55FA" w:rsidRDefault="001A55FA" w:rsidP="001A55FA">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Des recommandations particulières lors de la mise en route et de l’optimisation des réglages initiaux afin que l’exploitation future du site débute dans de bonnes conditions et dans des délais minimes, </w:t>
      </w:r>
    </w:p>
    <w:p w14:paraId="1E7763DB" w14:textId="6D6A4BE6" w:rsidR="001A55FA" w:rsidRDefault="001A55FA" w:rsidP="001A55FA">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Une logique de coût global, permettant au maitre d’ouvrage d’accorder la priorité à des solutions durables favorisant l’efficacité énergétique et l’environnement. La prévision de l’exploitation-maintenance durant les phases de conception permet de prendre en considération les coûts « différés » d’exploitation sur le long terme ? </w:t>
      </w:r>
    </w:p>
    <w:p w14:paraId="5D114BCB" w14:textId="5DA3C930" w:rsidR="001A55FA" w:rsidRDefault="001A55FA" w:rsidP="001A55FA">
      <w:pPr>
        <w:jc w:val="both"/>
        <w:rPr>
          <w:rStyle w:val="Accentuation"/>
          <w:rFonts w:ascii="Garamond" w:hAnsi="Garamond"/>
          <w:i w:val="0"/>
          <w:sz w:val="22"/>
          <w:szCs w:val="22"/>
        </w:rPr>
      </w:pPr>
      <w:r>
        <w:rPr>
          <w:rStyle w:val="Accentuation"/>
          <w:rFonts w:ascii="Garamond" w:hAnsi="Garamond"/>
          <w:i w:val="0"/>
          <w:sz w:val="22"/>
          <w:szCs w:val="22"/>
        </w:rPr>
        <w:t xml:space="preserve">Toutes les dispositions prises pour les interventions ultérieures sur les ouvrages seront consignées dans le DIUO. </w:t>
      </w:r>
    </w:p>
    <w:p w14:paraId="09663948" w14:textId="77777777" w:rsidR="00E746D2" w:rsidRDefault="00E746D2" w:rsidP="001A55FA">
      <w:pPr>
        <w:jc w:val="both"/>
        <w:rPr>
          <w:rStyle w:val="Accentuation"/>
          <w:rFonts w:ascii="Garamond" w:hAnsi="Garamond"/>
          <w:i w:val="0"/>
          <w:sz w:val="22"/>
          <w:szCs w:val="22"/>
        </w:rPr>
      </w:pPr>
    </w:p>
    <w:p w14:paraId="4E0F33FB" w14:textId="4AF8E446" w:rsidR="00E746D2" w:rsidRDefault="00E746D2" w:rsidP="001A55FA">
      <w:pPr>
        <w:jc w:val="both"/>
        <w:rPr>
          <w:rStyle w:val="Accentuation"/>
          <w:rFonts w:ascii="Garamond" w:hAnsi="Garamond"/>
          <w:i w:val="0"/>
          <w:sz w:val="22"/>
          <w:szCs w:val="22"/>
        </w:rPr>
      </w:pPr>
      <w:r>
        <w:rPr>
          <w:rStyle w:val="Accentuation"/>
          <w:rFonts w:ascii="Garamond" w:hAnsi="Garamond"/>
          <w:i w:val="0"/>
          <w:sz w:val="22"/>
          <w:szCs w:val="22"/>
        </w:rPr>
        <w:t xml:space="preserve"> Il est rappelé que le matériel est utilisé de manière intensive dans ce genre d’établissement ; la robustesse, la simplicité des matériels seront prioritaires. </w:t>
      </w:r>
      <w:r>
        <w:rPr>
          <w:rStyle w:val="Accentuation"/>
          <w:rFonts w:ascii="Garamond" w:hAnsi="Garamond"/>
          <w:i w:val="0"/>
          <w:sz w:val="22"/>
          <w:szCs w:val="22"/>
        </w:rPr>
        <w:br/>
        <w:t xml:space="preserve">De manière générale, s’agissant d’un édifice public, le concepteur devra adopter des procédés et des matériaux présentant une bonne garantie de durabilité. </w:t>
      </w:r>
    </w:p>
    <w:p w14:paraId="23DBC07F" w14:textId="02059729" w:rsidR="00E746D2" w:rsidRDefault="00E746D2" w:rsidP="001A55FA">
      <w:pPr>
        <w:jc w:val="both"/>
        <w:rPr>
          <w:rStyle w:val="Accentuation"/>
          <w:rFonts w:ascii="Garamond" w:hAnsi="Garamond"/>
          <w:i w:val="0"/>
          <w:sz w:val="22"/>
          <w:szCs w:val="22"/>
        </w:rPr>
      </w:pPr>
      <w:r>
        <w:rPr>
          <w:rStyle w:val="Accentuation"/>
          <w:rFonts w:ascii="Garamond" w:hAnsi="Garamond"/>
          <w:i w:val="0"/>
          <w:sz w:val="22"/>
          <w:szCs w:val="22"/>
        </w:rPr>
        <w:t xml:space="preserve">Les cloisons de distribution devront offrir une bonne résistance à l’usage, aux chocs, à l’abrasion et permettre facilement une remise en état périodique. </w:t>
      </w:r>
    </w:p>
    <w:p w14:paraId="1ABA2E05" w14:textId="0A797384" w:rsidR="00E746D2" w:rsidRDefault="00E746D2" w:rsidP="001A55FA">
      <w:pPr>
        <w:jc w:val="both"/>
        <w:rPr>
          <w:rStyle w:val="Accentuation"/>
          <w:rFonts w:ascii="Garamond" w:hAnsi="Garamond"/>
          <w:i w:val="0"/>
          <w:sz w:val="22"/>
          <w:szCs w:val="22"/>
        </w:rPr>
      </w:pPr>
      <w:r>
        <w:rPr>
          <w:rStyle w:val="Accentuation"/>
          <w:rFonts w:ascii="Garamond" w:hAnsi="Garamond"/>
          <w:i w:val="0"/>
          <w:sz w:val="22"/>
          <w:szCs w:val="22"/>
        </w:rPr>
        <w:t xml:space="preserve">Les matériaux retenus, tant extérieurs qu’intérieurs, pour la réalisation </w:t>
      </w:r>
      <w:r w:rsidR="00913BA1">
        <w:rPr>
          <w:rStyle w:val="Accentuation"/>
          <w:rFonts w:ascii="Garamond" w:hAnsi="Garamond"/>
          <w:i w:val="0"/>
          <w:sz w:val="22"/>
          <w:szCs w:val="22"/>
        </w:rPr>
        <w:t>des ouvrages</w:t>
      </w:r>
      <w:r>
        <w:rPr>
          <w:rStyle w:val="Accentuation"/>
          <w:rFonts w:ascii="Garamond" w:hAnsi="Garamond"/>
          <w:i w:val="0"/>
          <w:sz w:val="22"/>
          <w:szCs w:val="22"/>
        </w:rPr>
        <w:t xml:space="preserve">, devront assurer n bon vieillissement pour un minimum de coût d’entretien (soumis à l’agrément du maitre d’ouvrage). </w:t>
      </w:r>
    </w:p>
    <w:p w14:paraId="6D15901B" w14:textId="3322F17E" w:rsidR="00E746D2" w:rsidRPr="001A55FA" w:rsidRDefault="00E746D2" w:rsidP="001A55FA">
      <w:pPr>
        <w:jc w:val="both"/>
        <w:rPr>
          <w:rStyle w:val="Accentuation"/>
          <w:rFonts w:ascii="Garamond" w:hAnsi="Garamond"/>
          <w:i w:val="0"/>
          <w:sz w:val="22"/>
          <w:szCs w:val="22"/>
        </w:rPr>
      </w:pPr>
      <w:r>
        <w:rPr>
          <w:rStyle w:val="Accentuation"/>
          <w:rFonts w:ascii="Garamond" w:hAnsi="Garamond"/>
          <w:i w:val="0"/>
          <w:sz w:val="22"/>
          <w:szCs w:val="22"/>
        </w:rPr>
        <w:t xml:space="preserve">Le choix du matériel devra inclure une contrainte de disponibilité des pièces de rechange à 10 ans minimum. </w:t>
      </w:r>
    </w:p>
    <w:p w14:paraId="1BE38011" w14:textId="77777777" w:rsidR="00534CBE" w:rsidRDefault="00534CBE" w:rsidP="00F8263A">
      <w:pPr>
        <w:jc w:val="both"/>
        <w:rPr>
          <w:rStyle w:val="Accentuation"/>
          <w:rFonts w:ascii="Garamond" w:hAnsi="Garamond"/>
          <w:b/>
          <w:i w:val="0"/>
          <w:sz w:val="22"/>
          <w:szCs w:val="22"/>
        </w:rPr>
      </w:pPr>
    </w:p>
    <w:p w14:paraId="53B2C0A5" w14:textId="2ABD980F" w:rsidR="001A55FA" w:rsidRPr="00F6582D" w:rsidRDefault="001A55FA" w:rsidP="001A55FA">
      <w:pPr>
        <w:jc w:val="both"/>
        <w:rPr>
          <w:rStyle w:val="Accentuation"/>
          <w:rFonts w:ascii="Garamond" w:hAnsi="Garamond"/>
          <w:b/>
          <w:i w:val="0"/>
          <w:sz w:val="22"/>
          <w:szCs w:val="22"/>
        </w:rPr>
      </w:pPr>
      <w:r>
        <w:rPr>
          <w:rStyle w:val="Accentuation"/>
          <w:rFonts w:ascii="Garamond" w:hAnsi="Garamond"/>
          <w:b/>
          <w:i w:val="0"/>
          <w:sz w:val="22"/>
          <w:szCs w:val="22"/>
        </w:rPr>
        <w:t xml:space="preserve">Optimiser la conception </w:t>
      </w:r>
      <w:r w:rsidR="00913BA1">
        <w:rPr>
          <w:rStyle w:val="Accentuation"/>
          <w:rFonts w:ascii="Garamond" w:hAnsi="Garamond"/>
          <w:b/>
          <w:i w:val="0"/>
          <w:sz w:val="22"/>
          <w:szCs w:val="22"/>
        </w:rPr>
        <w:t>des ouvrages</w:t>
      </w:r>
      <w:r>
        <w:rPr>
          <w:rStyle w:val="Accentuation"/>
          <w:rFonts w:ascii="Garamond" w:hAnsi="Garamond"/>
          <w:b/>
          <w:i w:val="0"/>
          <w:sz w:val="22"/>
          <w:szCs w:val="22"/>
        </w:rPr>
        <w:t xml:space="preserve"> pour un entretien et une maintenance simplifiée du bâti</w:t>
      </w:r>
    </w:p>
    <w:p w14:paraId="1413B927" w14:textId="12EDF428" w:rsidR="001A55FA" w:rsidRDefault="001A55FA" w:rsidP="001A55FA">
      <w:pPr>
        <w:jc w:val="both"/>
        <w:rPr>
          <w:rStyle w:val="Accentuation"/>
          <w:rFonts w:ascii="Garamond" w:hAnsi="Garamond"/>
          <w:i w:val="0"/>
          <w:sz w:val="22"/>
          <w:szCs w:val="22"/>
        </w:rPr>
      </w:pPr>
      <w:r>
        <w:rPr>
          <w:rStyle w:val="Accentuation"/>
          <w:rFonts w:ascii="Garamond" w:hAnsi="Garamond"/>
          <w:i w:val="0"/>
          <w:sz w:val="22"/>
          <w:szCs w:val="22"/>
        </w:rPr>
        <w:t>L’entretien d</w:t>
      </w:r>
      <w:r w:rsidR="00913BA1">
        <w:rPr>
          <w:rStyle w:val="Accentuation"/>
          <w:rFonts w:ascii="Garamond" w:hAnsi="Garamond"/>
          <w:i w:val="0"/>
          <w:sz w:val="22"/>
          <w:szCs w:val="22"/>
        </w:rPr>
        <w:t>es</w:t>
      </w:r>
      <w:r>
        <w:rPr>
          <w:rStyle w:val="Accentuation"/>
          <w:rFonts w:ascii="Garamond" w:hAnsi="Garamond"/>
          <w:i w:val="0"/>
          <w:sz w:val="22"/>
          <w:szCs w:val="22"/>
        </w:rPr>
        <w:t xml:space="preserve"> bâtiment</w:t>
      </w:r>
      <w:r w:rsidR="00913BA1">
        <w:rPr>
          <w:rStyle w:val="Accentuation"/>
          <w:rFonts w:ascii="Garamond" w:hAnsi="Garamond"/>
          <w:i w:val="0"/>
          <w:sz w:val="22"/>
          <w:szCs w:val="22"/>
        </w:rPr>
        <w:t>s</w:t>
      </w:r>
      <w:r>
        <w:rPr>
          <w:rStyle w:val="Accentuation"/>
          <w:rFonts w:ascii="Garamond" w:hAnsi="Garamond"/>
          <w:i w:val="0"/>
          <w:sz w:val="22"/>
          <w:szCs w:val="22"/>
        </w:rPr>
        <w:t xml:space="preserve"> devra pouvoir être réalisé dans de bonnes conditions d’accès sans équipement particulier (ex nacelles). </w:t>
      </w:r>
    </w:p>
    <w:p w14:paraId="6C488BFE" w14:textId="25AEFDD9" w:rsidR="001A55FA" w:rsidRDefault="001A55FA" w:rsidP="001A55FA">
      <w:pPr>
        <w:jc w:val="both"/>
        <w:rPr>
          <w:rStyle w:val="Accentuation"/>
          <w:rFonts w:ascii="Garamond" w:hAnsi="Garamond"/>
          <w:i w:val="0"/>
          <w:sz w:val="22"/>
          <w:szCs w:val="22"/>
        </w:rPr>
      </w:pPr>
      <w:r>
        <w:rPr>
          <w:rStyle w:val="Accentuation"/>
          <w:rFonts w:ascii="Garamond" w:hAnsi="Garamond"/>
          <w:i w:val="0"/>
          <w:sz w:val="22"/>
          <w:szCs w:val="22"/>
        </w:rPr>
        <w:t xml:space="preserve">Toutes les dispositions seront prises en compte pour faciliter l’accès aux éléments de revêtements des locaux, aux cloisons et plafonds, fenêtres, menuiseries, vitrages, façades, protections solaires, toitures, dans tous les espaces afin de permettre un entretien journalier aisé. </w:t>
      </w:r>
    </w:p>
    <w:p w14:paraId="3FAF6F92" w14:textId="77777777" w:rsidR="001A55FA" w:rsidRDefault="001A55FA" w:rsidP="001A55FA">
      <w:pPr>
        <w:jc w:val="both"/>
        <w:rPr>
          <w:rStyle w:val="Accentuation"/>
          <w:rFonts w:ascii="Garamond" w:hAnsi="Garamond"/>
          <w:i w:val="0"/>
          <w:sz w:val="22"/>
          <w:szCs w:val="22"/>
        </w:rPr>
      </w:pPr>
    </w:p>
    <w:p w14:paraId="76D3EE7E" w14:textId="0CC67D1B" w:rsidR="001A55FA" w:rsidRDefault="001A55FA" w:rsidP="001A55FA">
      <w:pPr>
        <w:jc w:val="both"/>
        <w:rPr>
          <w:rStyle w:val="Accentuation"/>
          <w:rFonts w:ascii="Garamond" w:hAnsi="Garamond"/>
          <w:i w:val="0"/>
          <w:sz w:val="22"/>
          <w:szCs w:val="22"/>
        </w:rPr>
      </w:pPr>
      <w:r>
        <w:rPr>
          <w:rStyle w:val="Accentuation"/>
          <w:rFonts w:ascii="Garamond" w:hAnsi="Garamond"/>
          <w:i w:val="0"/>
          <w:sz w:val="22"/>
          <w:szCs w:val="22"/>
        </w:rPr>
        <w:t xml:space="preserve">Les précautions suivantes seront prises en compte : </w:t>
      </w:r>
    </w:p>
    <w:p w14:paraId="43AAD30B" w14:textId="3BDB9140" w:rsidR="001A55FA" w:rsidRPr="001A55FA" w:rsidRDefault="001A55FA" w:rsidP="001A55FA">
      <w:pPr>
        <w:pStyle w:val="Paragraphedeliste"/>
        <w:numPr>
          <w:ilvl w:val="0"/>
          <w:numId w:val="22"/>
        </w:numPr>
        <w:ind w:left="714" w:hanging="357"/>
        <w:jc w:val="both"/>
        <w:rPr>
          <w:rStyle w:val="Accentuation"/>
          <w:rFonts w:ascii="Garamond" w:hAnsi="Garamond"/>
          <w:i w:val="0"/>
          <w:sz w:val="22"/>
          <w:szCs w:val="22"/>
        </w:rPr>
      </w:pPr>
      <w:r w:rsidRPr="001A55FA">
        <w:rPr>
          <w:rStyle w:val="Accentuation"/>
          <w:rFonts w:ascii="Garamond" w:hAnsi="Garamond"/>
          <w:i w:val="0"/>
          <w:sz w:val="22"/>
          <w:szCs w:val="22"/>
        </w:rPr>
        <w:t xml:space="preserve">Minimisation des surfaces horizontales à plus de 1,60 m au-dessus du sol pour pouvoir les dépoussiérer facilement, </w:t>
      </w:r>
    </w:p>
    <w:p w14:paraId="0BCBD3EF" w14:textId="70F12D42" w:rsidR="001A55FA" w:rsidRDefault="001A55FA" w:rsidP="001A55FA">
      <w:pPr>
        <w:pStyle w:val="Paragraphedeliste"/>
        <w:numPr>
          <w:ilvl w:val="0"/>
          <w:numId w:val="22"/>
        </w:numPr>
        <w:ind w:left="714" w:hanging="357"/>
        <w:jc w:val="both"/>
        <w:rPr>
          <w:rStyle w:val="Accentuation"/>
          <w:rFonts w:ascii="Garamond" w:hAnsi="Garamond"/>
          <w:i w:val="0"/>
          <w:sz w:val="22"/>
          <w:szCs w:val="22"/>
        </w:rPr>
      </w:pPr>
      <w:r w:rsidRPr="001A55FA">
        <w:rPr>
          <w:rStyle w:val="Accentuation"/>
          <w:rFonts w:ascii="Garamond" w:hAnsi="Garamond"/>
          <w:i w:val="0"/>
          <w:sz w:val="22"/>
          <w:szCs w:val="22"/>
        </w:rPr>
        <w:t xml:space="preserve">Puissance généralisée </w:t>
      </w:r>
      <w:r>
        <w:rPr>
          <w:rStyle w:val="Accentuation"/>
          <w:rFonts w:ascii="Garamond" w:hAnsi="Garamond"/>
          <w:i w:val="0"/>
          <w:sz w:val="22"/>
          <w:szCs w:val="22"/>
        </w:rPr>
        <w:t xml:space="preserve">d’angles rentrants arrondis pour éviter le dépôt </w:t>
      </w:r>
      <w:proofErr w:type="spellStart"/>
      <w:r>
        <w:rPr>
          <w:rStyle w:val="Accentuation"/>
          <w:rFonts w:ascii="Garamond" w:hAnsi="Garamond"/>
          <w:i w:val="0"/>
          <w:sz w:val="22"/>
          <w:szCs w:val="22"/>
        </w:rPr>
        <w:t>prograssif</w:t>
      </w:r>
      <w:proofErr w:type="spellEnd"/>
      <w:r>
        <w:rPr>
          <w:rStyle w:val="Accentuation"/>
          <w:rFonts w:ascii="Garamond" w:hAnsi="Garamond"/>
          <w:i w:val="0"/>
          <w:sz w:val="22"/>
          <w:szCs w:val="22"/>
        </w:rPr>
        <w:t xml:space="preserve"> de saletés (angle rentrant : plinthe de sol, etc.), </w:t>
      </w:r>
    </w:p>
    <w:p w14:paraId="26398664" w14:textId="0BAC1DBA" w:rsidR="001A55FA" w:rsidRDefault="001A55FA" w:rsidP="001A55F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 xml:space="preserve">Passage en gaines ou encastrement des tuyauteries, </w:t>
      </w:r>
    </w:p>
    <w:p w14:paraId="5CE1ED43" w14:textId="037E7285" w:rsidR="001A55FA" w:rsidRDefault="001A55FA" w:rsidP="001A55F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 xml:space="preserve">Entretien des surfaces vitrées : </w:t>
      </w:r>
    </w:p>
    <w:p w14:paraId="755FF0C7" w14:textId="40E05476" w:rsidR="001A55FA" w:rsidRDefault="001A55FA" w:rsidP="001A55FA">
      <w:pPr>
        <w:pStyle w:val="Paragraphedeliste"/>
        <w:numPr>
          <w:ilvl w:val="1"/>
          <w:numId w:val="22"/>
        </w:numPr>
        <w:jc w:val="both"/>
        <w:rPr>
          <w:rStyle w:val="Accentuation"/>
          <w:rFonts w:ascii="Garamond" w:hAnsi="Garamond"/>
          <w:i w:val="0"/>
          <w:sz w:val="22"/>
          <w:szCs w:val="22"/>
        </w:rPr>
      </w:pPr>
      <w:r>
        <w:rPr>
          <w:rStyle w:val="Accentuation"/>
          <w:rFonts w:ascii="Garamond" w:hAnsi="Garamond"/>
          <w:i w:val="0"/>
          <w:sz w:val="22"/>
          <w:szCs w:val="22"/>
        </w:rPr>
        <w:t xml:space="preserve">Assurer la possibilité de nettoyer les faces extérieures des châssis vitrés sur façades depuis l’intérieur, </w:t>
      </w:r>
    </w:p>
    <w:p w14:paraId="38084841" w14:textId="7B57D88D" w:rsidR="001A55FA" w:rsidRDefault="001A55FA" w:rsidP="001A55FA">
      <w:pPr>
        <w:pStyle w:val="Paragraphedeliste"/>
        <w:numPr>
          <w:ilvl w:val="1"/>
          <w:numId w:val="22"/>
        </w:numPr>
        <w:jc w:val="both"/>
        <w:rPr>
          <w:rStyle w:val="Accentuation"/>
          <w:rFonts w:ascii="Garamond" w:hAnsi="Garamond"/>
          <w:i w:val="0"/>
          <w:sz w:val="22"/>
          <w:szCs w:val="22"/>
        </w:rPr>
      </w:pPr>
      <w:r>
        <w:rPr>
          <w:rStyle w:val="Accentuation"/>
          <w:rFonts w:ascii="Garamond" w:hAnsi="Garamond"/>
          <w:i w:val="0"/>
          <w:sz w:val="22"/>
          <w:szCs w:val="22"/>
        </w:rPr>
        <w:t xml:space="preserve">Eviter les protections solaires fixes extérieures </w:t>
      </w:r>
      <w:r w:rsidR="00E746D2">
        <w:rPr>
          <w:rStyle w:val="Accentuation"/>
          <w:rFonts w:ascii="Garamond" w:hAnsi="Garamond"/>
          <w:i w:val="0"/>
          <w:sz w:val="22"/>
          <w:szCs w:val="22"/>
        </w:rPr>
        <w:t>si elles</w:t>
      </w:r>
      <w:r>
        <w:rPr>
          <w:rStyle w:val="Accentuation"/>
          <w:rFonts w:ascii="Garamond" w:hAnsi="Garamond"/>
          <w:i w:val="0"/>
          <w:sz w:val="22"/>
          <w:szCs w:val="22"/>
        </w:rPr>
        <w:t xml:space="preserve"> gêne</w:t>
      </w:r>
      <w:r w:rsidR="00E746D2">
        <w:rPr>
          <w:rStyle w:val="Accentuation"/>
          <w:rFonts w:ascii="Garamond" w:hAnsi="Garamond"/>
          <w:i w:val="0"/>
          <w:sz w:val="22"/>
          <w:szCs w:val="22"/>
        </w:rPr>
        <w:t>nt</w:t>
      </w:r>
      <w:r>
        <w:rPr>
          <w:rStyle w:val="Accentuation"/>
          <w:rFonts w:ascii="Garamond" w:hAnsi="Garamond"/>
          <w:i w:val="0"/>
          <w:sz w:val="22"/>
          <w:szCs w:val="22"/>
        </w:rPr>
        <w:t xml:space="preserve"> le nettoyage des vitres</w:t>
      </w:r>
      <w:r w:rsidR="00E746D2">
        <w:rPr>
          <w:rStyle w:val="Accentuation"/>
          <w:rFonts w:ascii="Garamond" w:hAnsi="Garamond"/>
          <w:i w:val="0"/>
          <w:sz w:val="22"/>
          <w:szCs w:val="22"/>
        </w:rPr>
        <w:t xml:space="preserve">, </w:t>
      </w:r>
    </w:p>
    <w:p w14:paraId="5E36663F" w14:textId="26067DEC" w:rsidR="00E746D2" w:rsidRPr="001A55FA" w:rsidRDefault="00E746D2" w:rsidP="001A55FA">
      <w:pPr>
        <w:pStyle w:val="Paragraphedeliste"/>
        <w:numPr>
          <w:ilvl w:val="1"/>
          <w:numId w:val="22"/>
        </w:numPr>
        <w:jc w:val="both"/>
        <w:rPr>
          <w:rStyle w:val="Accentuation"/>
          <w:rFonts w:ascii="Garamond" w:hAnsi="Garamond"/>
          <w:i w:val="0"/>
          <w:sz w:val="22"/>
          <w:szCs w:val="22"/>
        </w:rPr>
      </w:pPr>
      <w:r>
        <w:rPr>
          <w:rStyle w:val="Accentuation"/>
          <w:rFonts w:ascii="Garamond" w:hAnsi="Garamond"/>
          <w:i w:val="0"/>
          <w:sz w:val="22"/>
          <w:szCs w:val="22"/>
        </w:rPr>
        <w:t xml:space="preserve">Dans le cas de stores intégrés, possibilité d’accès-maintenance sur le store depuis l’intérieur. </w:t>
      </w:r>
    </w:p>
    <w:p w14:paraId="1011F0DC" w14:textId="77777777" w:rsidR="00534CBE" w:rsidRDefault="00534CBE" w:rsidP="00F8263A">
      <w:pPr>
        <w:jc w:val="both"/>
        <w:rPr>
          <w:rStyle w:val="Accentuation"/>
          <w:rFonts w:ascii="Garamond" w:hAnsi="Garamond"/>
          <w:b/>
          <w:i w:val="0"/>
          <w:sz w:val="22"/>
          <w:szCs w:val="22"/>
        </w:rPr>
      </w:pPr>
    </w:p>
    <w:p w14:paraId="5D3DD724" w14:textId="77777777" w:rsidR="00A64F95" w:rsidRDefault="00A64F95" w:rsidP="00F8263A">
      <w:pPr>
        <w:jc w:val="both"/>
        <w:rPr>
          <w:rStyle w:val="Accentuation"/>
          <w:rFonts w:ascii="Garamond" w:hAnsi="Garamond"/>
          <w:b/>
          <w:i w:val="0"/>
          <w:sz w:val="22"/>
          <w:szCs w:val="22"/>
        </w:rPr>
      </w:pPr>
    </w:p>
    <w:p w14:paraId="268A77C8" w14:textId="3357DA0D"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lastRenderedPageBreak/>
        <w:t>Optimiser la conception de</w:t>
      </w:r>
      <w:r w:rsidR="00913BA1">
        <w:rPr>
          <w:rStyle w:val="Accentuation"/>
          <w:rFonts w:ascii="Garamond" w:hAnsi="Garamond"/>
          <w:b/>
          <w:i w:val="0"/>
          <w:sz w:val="22"/>
          <w:szCs w:val="22"/>
        </w:rPr>
        <w:t xml:space="preserve">s </w:t>
      </w:r>
      <w:r>
        <w:rPr>
          <w:rStyle w:val="Accentuation"/>
          <w:rFonts w:ascii="Garamond" w:hAnsi="Garamond"/>
          <w:b/>
          <w:i w:val="0"/>
          <w:sz w:val="22"/>
          <w:szCs w:val="22"/>
        </w:rPr>
        <w:t>ouvrage</w:t>
      </w:r>
      <w:r w:rsidR="00913BA1">
        <w:rPr>
          <w:rStyle w:val="Accentuation"/>
          <w:rFonts w:ascii="Garamond" w:hAnsi="Garamond"/>
          <w:b/>
          <w:i w:val="0"/>
          <w:sz w:val="22"/>
          <w:szCs w:val="22"/>
        </w:rPr>
        <w:t>s</w:t>
      </w:r>
      <w:r>
        <w:rPr>
          <w:rStyle w:val="Accentuation"/>
          <w:rFonts w:ascii="Garamond" w:hAnsi="Garamond"/>
          <w:b/>
          <w:i w:val="0"/>
          <w:sz w:val="22"/>
          <w:szCs w:val="22"/>
        </w:rPr>
        <w:t xml:space="preserve"> pour un entretien et une maintenance simplifié</w:t>
      </w:r>
      <w:r w:rsidR="00EE0516">
        <w:rPr>
          <w:rStyle w:val="Accentuation"/>
          <w:rFonts w:ascii="Garamond" w:hAnsi="Garamond"/>
          <w:b/>
          <w:i w:val="0"/>
          <w:sz w:val="22"/>
          <w:szCs w:val="22"/>
        </w:rPr>
        <w:t>e</w:t>
      </w:r>
      <w:r>
        <w:rPr>
          <w:rStyle w:val="Accentuation"/>
          <w:rFonts w:ascii="Garamond" w:hAnsi="Garamond"/>
          <w:b/>
          <w:i w:val="0"/>
          <w:sz w:val="22"/>
          <w:szCs w:val="22"/>
        </w:rPr>
        <w:t xml:space="preserve"> des systèmes</w:t>
      </w:r>
    </w:p>
    <w:p w14:paraId="2921F97E" w14:textId="163A2FB1"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Les locaux devront être conçus pour pouvoir accéder facilement, entretenir maintenir et remplacer, sans endommager l</w:t>
      </w:r>
      <w:r w:rsidR="00913BA1">
        <w:rPr>
          <w:rStyle w:val="Accentuation"/>
          <w:rFonts w:ascii="Garamond" w:hAnsi="Garamond"/>
          <w:i w:val="0"/>
          <w:sz w:val="22"/>
          <w:szCs w:val="22"/>
        </w:rPr>
        <w:t>es ouvrages</w:t>
      </w:r>
      <w:r>
        <w:rPr>
          <w:rStyle w:val="Accentuation"/>
          <w:rFonts w:ascii="Garamond" w:hAnsi="Garamond"/>
          <w:i w:val="0"/>
          <w:sz w:val="22"/>
          <w:szCs w:val="22"/>
        </w:rPr>
        <w:t> :</w:t>
      </w:r>
    </w:p>
    <w:p w14:paraId="176D1557"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Les systèmes de production de chauffage / rafraîchissement,</w:t>
      </w:r>
    </w:p>
    <w:p w14:paraId="4ED877C8"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Les systèmes de ventilation et de traitement d’air,</w:t>
      </w:r>
    </w:p>
    <w:p w14:paraId="617810F1"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Les systèmes de courants forts/faibles,</w:t>
      </w:r>
    </w:p>
    <w:p w14:paraId="562ECCDC" w14:textId="4D08975E"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 xml:space="preserve">Les systèmes de gestion </w:t>
      </w:r>
      <w:r w:rsidR="001A55FA">
        <w:rPr>
          <w:rStyle w:val="Accentuation"/>
          <w:rFonts w:ascii="Garamond" w:hAnsi="Garamond"/>
          <w:i w:val="0"/>
          <w:sz w:val="22"/>
          <w:szCs w:val="22"/>
        </w:rPr>
        <w:t xml:space="preserve">et traitement </w:t>
      </w:r>
      <w:r>
        <w:rPr>
          <w:rStyle w:val="Accentuation"/>
          <w:rFonts w:ascii="Garamond" w:hAnsi="Garamond"/>
          <w:i w:val="0"/>
          <w:sz w:val="22"/>
          <w:szCs w:val="22"/>
        </w:rPr>
        <w:t>de l’eau,</w:t>
      </w:r>
    </w:p>
    <w:p w14:paraId="5C75EF8F"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Les process,</w:t>
      </w:r>
    </w:p>
    <w:p w14:paraId="33742069"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Les organes de réglages,</w:t>
      </w:r>
    </w:p>
    <w:p w14:paraId="090C1F5C"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Les terminaux, etc.</w:t>
      </w:r>
    </w:p>
    <w:p w14:paraId="311BBD47" w14:textId="77777777" w:rsidR="00F8263A" w:rsidRPr="00CB2D26" w:rsidRDefault="00F8263A" w:rsidP="00F8263A">
      <w:pPr>
        <w:ind w:left="357"/>
        <w:jc w:val="both"/>
        <w:rPr>
          <w:rStyle w:val="Accentuation"/>
          <w:rFonts w:ascii="Garamond" w:hAnsi="Garamond"/>
          <w:i w:val="0"/>
          <w:sz w:val="22"/>
          <w:szCs w:val="22"/>
        </w:rPr>
      </w:pPr>
    </w:p>
    <w:p w14:paraId="2AD93291" w14:textId="35DC25B5" w:rsidR="00534CBE" w:rsidRDefault="00534CBE"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La maintenance technique (commandes électriques, automates de climatisation et organes de régulation, toutes interventions sur les réseaux électriques, les gaines techniques verticales, etc.) devra pouvoir s’effectuer au maximum à partir des circulations externes ou des locaux techniques. </w:t>
      </w:r>
    </w:p>
    <w:p w14:paraId="2B761A57" w14:textId="7C119BF6" w:rsidR="00534CBE" w:rsidRDefault="00534CBE" w:rsidP="00534CBE">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réseaux devront être sectorisés en fonction des usages et des particularités de fonctionnement </w:t>
      </w:r>
      <w:r w:rsidR="00913BA1">
        <w:rPr>
          <w:rStyle w:val="Accentuation"/>
          <w:rFonts w:ascii="Garamond" w:hAnsi="Garamond"/>
          <w:i w:val="0"/>
          <w:sz w:val="22"/>
          <w:szCs w:val="22"/>
        </w:rPr>
        <w:t>des ouvrages</w:t>
      </w:r>
      <w:r>
        <w:rPr>
          <w:rStyle w:val="Accentuation"/>
          <w:rFonts w:ascii="Garamond" w:hAnsi="Garamond"/>
          <w:i w:val="0"/>
          <w:sz w:val="22"/>
          <w:szCs w:val="22"/>
        </w:rPr>
        <w:t xml:space="preserve">. Leur conception devra être simple. En cas d’intervention sur un réseau fluide pour une opération ponctuelle, il devra être possible d’intervenir en n’isolant qu’une partie du réseau concerné tout en laissant l’alimentation des autres parties du réseau. </w:t>
      </w:r>
    </w:p>
    <w:p w14:paraId="06B359E6" w14:textId="3E053C6A" w:rsidR="00534CBE" w:rsidRDefault="00534CBE" w:rsidP="00534CBE">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réseaux et organes devront être facilement identifiables sur tout leur parcours avec un repérage et une signalétique appropriée qui seront repris dans les schémas de la GTC. </w:t>
      </w:r>
    </w:p>
    <w:p w14:paraId="0BF18EF9" w14:textId="207FF4B5" w:rsidR="00534CBE" w:rsidRDefault="00534CBE" w:rsidP="00534CBE">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réseaux de gaine de ventilation seront équipés de trappes de visite qui permettront d’atteindre tous les tronçons du réseau afin de pouvoir assurer son entretien et son nettoyage régulier. </w:t>
      </w:r>
    </w:p>
    <w:p w14:paraId="6E3F8D24" w14:textId="24BECC39" w:rsidR="00534CBE" w:rsidRDefault="00534CBE" w:rsidP="00534CBE">
      <w:pPr>
        <w:spacing w:after="80"/>
        <w:jc w:val="both"/>
        <w:rPr>
          <w:rStyle w:val="Accentuation"/>
          <w:rFonts w:ascii="Garamond" w:hAnsi="Garamond"/>
          <w:i w:val="0"/>
          <w:sz w:val="22"/>
          <w:szCs w:val="22"/>
        </w:rPr>
      </w:pPr>
      <w:r>
        <w:rPr>
          <w:rStyle w:val="Accentuation"/>
          <w:rFonts w:ascii="Garamond" w:hAnsi="Garamond"/>
          <w:i w:val="0"/>
          <w:sz w:val="22"/>
          <w:szCs w:val="22"/>
        </w:rPr>
        <w:t xml:space="preserve">L’implantation des CTA sera étudiée pour pouvoir intervenir facilement pour l’entretien des moteurs, le changement de filtres, le changement de courroie, l’entretien des échangeurs et des batteries. </w:t>
      </w:r>
    </w:p>
    <w:p w14:paraId="060FF03B" w14:textId="4D9A612D" w:rsidR="00534CBE" w:rsidRDefault="00534CBE" w:rsidP="00534CBE">
      <w:pPr>
        <w:spacing w:after="80"/>
        <w:jc w:val="both"/>
        <w:rPr>
          <w:rStyle w:val="Accentuation"/>
          <w:rFonts w:ascii="Garamond" w:hAnsi="Garamond"/>
          <w:i w:val="0"/>
          <w:sz w:val="22"/>
          <w:szCs w:val="22"/>
        </w:rPr>
      </w:pPr>
      <w:r>
        <w:rPr>
          <w:rStyle w:val="Accentuation"/>
          <w:rFonts w:ascii="Garamond" w:hAnsi="Garamond"/>
          <w:i w:val="0"/>
          <w:sz w:val="22"/>
          <w:szCs w:val="22"/>
        </w:rPr>
        <w:t xml:space="preserve">Il sera prévu des accès sécurisés et des protections collectives, c’est-à-dire des garde-corps, pour tous les accès en toiture. L’accès aux réseaux de gaines devra pouvoir se faire aisément sans utiliser un moyen d’élévation. </w:t>
      </w:r>
    </w:p>
    <w:p w14:paraId="1E733CAF" w14:textId="75946766" w:rsidR="00534CBE" w:rsidRDefault="00534CBE" w:rsidP="00534CBE">
      <w:pPr>
        <w:spacing w:after="80"/>
        <w:jc w:val="both"/>
        <w:rPr>
          <w:rStyle w:val="Accentuation"/>
          <w:rFonts w:ascii="Garamond" w:hAnsi="Garamond"/>
          <w:i w:val="0"/>
          <w:sz w:val="22"/>
          <w:szCs w:val="22"/>
        </w:rPr>
      </w:pPr>
      <w:r>
        <w:rPr>
          <w:rStyle w:val="Accentuation"/>
          <w:rFonts w:ascii="Garamond" w:hAnsi="Garamond"/>
          <w:i w:val="0"/>
          <w:sz w:val="22"/>
          <w:szCs w:val="22"/>
        </w:rPr>
        <w:t xml:space="preserve">Les équipements techniques éventuellement implantés en toiture (et/ou combles) seront accessibles par un (ou des) escalier(s) droit(s) dont l’accès sera obligatoirement protégé et sécurisé (présence d’une population de patients/résidents sujette à des troubles psychiatriques) ainsi que par au moins un ascenseur. </w:t>
      </w:r>
    </w:p>
    <w:p w14:paraId="5574C924" w14:textId="77777777" w:rsidR="001A55FA" w:rsidRDefault="001A55FA" w:rsidP="00534CBE">
      <w:pPr>
        <w:spacing w:after="80"/>
        <w:jc w:val="both"/>
        <w:rPr>
          <w:rStyle w:val="Accentuation"/>
          <w:rFonts w:ascii="Garamond" w:hAnsi="Garamond"/>
          <w:i w:val="0"/>
          <w:sz w:val="22"/>
          <w:szCs w:val="22"/>
        </w:rPr>
      </w:pPr>
    </w:p>
    <w:p w14:paraId="70C78143" w14:textId="538875D9" w:rsidR="001A55FA" w:rsidRDefault="001A55FA" w:rsidP="00534CBE">
      <w:pPr>
        <w:spacing w:after="80"/>
        <w:jc w:val="both"/>
        <w:rPr>
          <w:rStyle w:val="Accentuation"/>
          <w:rFonts w:ascii="Garamond" w:hAnsi="Garamond"/>
          <w:i w:val="0"/>
          <w:sz w:val="22"/>
          <w:szCs w:val="22"/>
        </w:rPr>
      </w:pPr>
      <w:r>
        <w:rPr>
          <w:rStyle w:val="Accentuation"/>
          <w:rFonts w:ascii="Garamond" w:hAnsi="Garamond"/>
          <w:i w:val="0"/>
          <w:sz w:val="22"/>
          <w:szCs w:val="22"/>
        </w:rPr>
        <w:t xml:space="preserve">Une standardisation des équipements permettra de garantir un remplacement aisé, une exploitation-maintenance identique sur tous les équipements. </w:t>
      </w:r>
    </w:p>
    <w:p w14:paraId="511FD98A" w14:textId="77777777" w:rsidR="00534CBE" w:rsidRPr="00721247" w:rsidRDefault="00534CBE" w:rsidP="00F8263A">
      <w:pPr>
        <w:spacing w:after="80"/>
        <w:jc w:val="both"/>
        <w:rPr>
          <w:rStyle w:val="Accentuation"/>
          <w:rFonts w:ascii="Garamond" w:hAnsi="Garamond"/>
          <w:i w:val="0"/>
          <w:sz w:val="22"/>
          <w:szCs w:val="22"/>
        </w:rPr>
      </w:pPr>
    </w:p>
    <w:p w14:paraId="78C6B3FE" w14:textId="5AA3D59C" w:rsidR="00F8263A" w:rsidRPr="00F6582D" w:rsidRDefault="00F8263A" w:rsidP="00F8263A">
      <w:pPr>
        <w:jc w:val="both"/>
        <w:rPr>
          <w:rStyle w:val="Accentuation"/>
          <w:rFonts w:ascii="Garamond" w:hAnsi="Garamond"/>
          <w:b/>
          <w:i w:val="0"/>
          <w:sz w:val="22"/>
          <w:szCs w:val="22"/>
        </w:rPr>
      </w:pPr>
      <w:r>
        <w:rPr>
          <w:rStyle w:val="Accentuation"/>
          <w:rFonts w:ascii="Garamond" w:hAnsi="Garamond"/>
          <w:b/>
          <w:i w:val="0"/>
          <w:sz w:val="22"/>
          <w:szCs w:val="22"/>
        </w:rPr>
        <w:t>Conception de</w:t>
      </w:r>
      <w:r w:rsidR="00913BA1">
        <w:rPr>
          <w:rStyle w:val="Accentuation"/>
          <w:rFonts w:ascii="Garamond" w:hAnsi="Garamond"/>
          <w:b/>
          <w:i w:val="0"/>
          <w:sz w:val="22"/>
          <w:szCs w:val="22"/>
        </w:rPr>
        <w:t>s</w:t>
      </w:r>
      <w:r>
        <w:rPr>
          <w:rStyle w:val="Accentuation"/>
          <w:rFonts w:ascii="Garamond" w:hAnsi="Garamond"/>
          <w:b/>
          <w:i w:val="0"/>
          <w:sz w:val="22"/>
          <w:szCs w:val="22"/>
        </w:rPr>
        <w:t xml:space="preserve"> ouvrage</w:t>
      </w:r>
      <w:r w:rsidR="00913BA1">
        <w:rPr>
          <w:rStyle w:val="Accentuation"/>
          <w:rFonts w:ascii="Garamond" w:hAnsi="Garamond"/>
          <w:b/>
          <w:i w:val="0"/>
          <w:sz w:val="22"/>
          <w:szCs w:val="22"/>
        </w:rPr>
        <w:t>s</w:t>
      </w:r>
      <w:r>
        <w:rPr>
          <w:rStyle w:val="Accentuation"/>
          <w:rFonts w:ascii="Garamond" w:hAnsi="Garamond"/>
          <w:b/>
          <w:i w:val="0"/>
          <w:sz w:val="22"/>
          <w:szCs w:val="22"/>
        </w:rPr>
        <w:t xml:space="preserve"> pour le suivi et le contrôle des consommations</w:t>
      </w:r>
    </w:p>
    <w:p w14:paraId="79F411A1"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Des éléments de comptage devront être mis en place, au minimum conformément à la réglementation en vigueur. </w:t>
      </w:r>
    </w:p>
    <w:p w14:paraId="23553F28" w14:textId="7A782F91" w:rsidR="00F8263A" w:rsidRDefault="00F8263A" w:rsidP="00F8263A">
      <w:pPr>
        <w:jc w:val="both"/>
        <w:rPr>
          <w:rStyle w:val="Accentuation"/>
          <w:rFonts w:ascii="Garamond" w:hAnsi="Garamond"/>
          <w:i w:val="0"/>
          <w:sz w:val="22"/>
          <w:szCs w:val="22"/>
        </w:rPr>
      </w:pPr>
      <w:r>
        <w:rPr>
          <w:rStyle w:val="Accentuation"/>
          <w:rFonts w:ascii="Garamond" w:hAnsi="Garamond"/>
          <w:i w:val="0"/>
          <w:sz w:val="22"/>
          <w:szCs w:val="22"/>
        </w:rPr>
        <w:t xml:space="preserve">Pour les </w:t>
      </w:r>
      <w:r w:rsidRPr="00E23081">
        <w:rPr>
          <w:rStyle w:val="Accentuation"/>
          <w:rFonts w:ascii="Garamond" w:hAnsi="Garamond"/>
          <w:b/>
          <w:i w:val="0"/>
          <w:sz w:val="22"/>
          <w:szCs w:val="22"/>
        </w:rPr>
        <w:t xml:space="preserve">locaux soumis à la </w:t>
      </w:r>
      <w:r w:rsidR="00EE0516">
        <w:rPr>
          <w:rStyle w:val="Accentuation"/>
          <w:rFonts w:ascii="Garamond" w:hAnsi="Garamond"/>
          <w:b/>
          <w:i w:val="0"/>
          <w:sz w:val="22"/>
          <w:szCs w:val="22"/>
        </w:rPr>
        <w:t>réglementation thermique en vigueur</w:t>
      </w:r>
      <w:r>
        <w:rPr>
          <w:rStyle w:val="Accentuation"/>
          <w:rFonts w:ascii="Garamond" w:hAnsi="Garamond"/>
          <w:i w:val="0"/>
          <w:sz w:val="22"/>
          <w:szCs w:val="22"/>
        </w:rPr>
        <w:t xml:space="preserve">, </w:t>
      </w:r>
      <w:r w:rsidR="00EE0516">
        <w:rPr>
          <w:rStyle w:val="Accentuation"/>
          <w:rFonts w:ascii="Garamond" w:hAnsi="Garamond"/>
          <w:i w:val="0"/>
          <w:sz w:val="22"/>
          <w:szCs w:val="22"/>
        </w:rPr>
        <w:t xml:space="preserve">les consommations </w:t>
      </w:r>
      <w:r>
        <w:rPr>
          <w:rStyle w:val="Accentuation"/>
          <w:rFonts w:ascii="Garamond" w:hAnsi="Garamond"/>
          <w:i w:val="0"/>
          <w:sz w:val="22"/>
          <w:szCs w:val="22"/>
        </w:rPr>
        <w:t>devront être comptabilisé</w:t>
      </w:r>
      <w:r w:rsidR="00EE0516">
        <w:rPr>
          <w:rStyle w:val="Accentuation"/>
          <w:rFonts w:ascii="Garamond" w:hAnsi="Garamond"/>
          <w:i w:val="0"/>
          <w:sz w:val="22"/>
          <w:szCs w:val="22"/>
        </w:rPr>
        <w:t>e</w:t>
      </w:r>
      <w:r>
        <w:rPr>
          <w:rStyle w:val="Accentuation"/>
          <w:rFonts w:ascii="Garamond" w:hAnsi="Garamond"/>
          <w:i w:val="0"/>
          <w:sz w:val="22"/>
          <w:szCs w:val="22"/>
        </w:rPr>
        <w:t>s de manière différenciée :</w:t>
      </w:r>
    </w:p>
    <w:p w14:paraId="1864AA24"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Pour le chauffage : par tranche de 500 m² de surface utile, ou par tableau électrique ou par départ direct.</w:t>
      </w:r>
    </w:p>
    <w:p w14:paraId="68DFDAED"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Pour la production d’eau chaude sanitaire : différenciation des comptages par utilisation (vestiaires, cuisines, etc.).</w:t>
      </w:r>
    </w:p>
    <w:p w14:paraId="6EDEAA9C"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Pour l’éclairage : par tranche de 500 m² de surface utile ou par tableau électrique avec différenciation des éclairages extérieurs.</w:t>
      </w:r>
    </w:p>
    <w:p w14:paraId="6F440DD1"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Pour le réseau des prises de courant : par tranche de 500 m² de surface utile ou par tableau électrique avec différenciation des prises process et des autres prises (bureaux par exemple).</w:t>
      </w:r>
    </w:p>
    <w:p w14:paraId="20D3018A"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Par centrale de ventilation.</w:t>
      </w:r>
    </w:p>
    <w:p w14:paraId="59EED34A" w14:textId="77777777" w:rsidR="00F8263A" w:rsidRDefault="00F8263A" w:rsidP="00F8263A">
      <w:pPr>
        <w:pStyle w:val="Paragraphedeliste"/>
        <w:numPr>
          <w:ilvl w:val="0"/>
          <w:numId w:val="22"/>
        </w:numPr>
        <w:ind w:left="714" w:hanging="357"/>
        <w:jc w:val="both"/>
        <w:rPr>
          <w:rStyle w:val="Accentuation"/>
          <w:rFonts w:ascii="Garamond" w:hAnsi="Garamond"/>
          <w:i w:val="0"/>
          <w:sz w:val="22"/>
          <w:szCs w:val="22"/>
        </w:rPr>
      </w:pPr>
      <w:r>
        <w:rPr>
          <w:rStyle w:val="Accentuation"/>
          <w:rFonts w:ascii="Garamond" w:hAnsi="Garamond"/>
          <w:i w:val="0"/>
          <w:sz w:val="22"/>
          <w:szCs w:val="22"/>
        </w:rPr>
        <w:t>Par départ direct de plus de 80 ampères.</w:t>
      </w:r>
    </w:p>
    <w:p w14:paraId="3A2C94A7" w14:textId="77777777" w:rsidR="00F8263A" w:rsidRDefault="00F8263A" w:rsidP="00F8263A">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Pour la production de froid.</w:t>
      </w:r>
    </w:p>
    <w:p w14:paraId="5B4F8B2E" w14:textId="77777777" w:rsidR="00F8263A" w:rsidRPr="00427FE3"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Un suivi et un archivage des données devront être réalisables via un système de GTB.</w:t>
      </w:r>
    </w:p>
    <w:p w14:paraId="159B4C9D" w14:textId="77777777" w:rsidR="00F8263A" w:rsidRPr="00EE0516" w:rsidRDefault="00F8263A" w:rsidP="00F8263A">
      <w:pPr>
        <w:spacing w:after="80"/>
        <w:jc w:val="both"/>
        <w:rPr>
          <w:rStyle w:val="Accentuation"/>
          <w:rFonts w:ascii="Garamond" w:hAnsi="Garamond"/>
          <w:i w:val="0"/>
        </w:rPr>
      </w:pPr>
    </w:p>
    <w:p w14:paraId="6A0F0022" w14:textId="77777777" w:rsidR="00E746D2" w:rsidRDefault="00E746D2">
      <w:pPr>
        <w:rPr>
          <w:rStyle w:val="Accentuation"/>
          <w:rFonts w:ascii="Garamond" w:hAnsi="Garamond"/>
          <w:b/>
          <w:i w:val="0"/>
          <w:sz w:val="22"/>
          <w:szCs w:val="22"/>
        </w:rPr>
      </w:pPr>
      <w:r>
        <w:rPr>
          <w:rStyle w:val="Accentuation"/>
          <w:rFonts w:ascii="Garamond" w:hAnsi="Garamond"/>
          <w:b/>
          <w:i w:val="0"/>
          <w:sz w:val="22"/>
          <w:szCs w:val="22"/>
        </w:rPr>
        <w:br w:type="page"/>
      </w:r>
    </w:p>
    <w:p w14:paraId="01D6E1E7" w14:textId="1D46D249" w:rsidR="00F8263A" w:rsidRPr="00C11708" w:rsidRDefault="00F8263A" w:rsidP="00F8263A">
      <w:pPr>
        <w:jc w:val="both"/>
        <w:rPr>
          <w:rStyle w:val="Accentuation"/>
          <w:rFonts w:ascii="Garamond" w:hAnsi="Garamond"/>
          <w:b/>
          <w:i w:val="0"/>
          <w:sz w:val="22"/>
          <w:szCs w:val="22"/>
        </w:rPr>
      </w:pPr>
      <w:r w:rsidRPr="00C11708">
        <w:rPr>
          <w:rStyle w:val="Accentuation"/>
          <w:rFonts w:ascii="Garamond" w:hAnsi="Garamond"/>
          <w:b/>
          <w:i w:val="0"/>
          <w:sz w:val="22"/>
          <w:szCs w:val="22"/>
        </w:rPr>
        <w:lastRenderedPageBreak/>
        <w:t>Conception de</w:t>
      </w:r>
      <w:r w:rsidR="00913BA1">
        <w:rPr>
          <w:rStyle w:val="Accentuation"/>
          <w:rFonts w:ascii="Garamond" w:hAnsi="Garamond"/>
          <w:b/>
          <w:i w:val="0"/>
          <w:sz w:val="22"/>
          <w:szCs w:val="22"/>
        </w:rPr>
        <w:t xml:space="preserve">s </w:t>
      </w:r>
      <w:r w:rsidRPr="00C11708">
        <w:rPr>
          <w:rStyle w:val="Accentuation"/>
          <w:rFonts w:ascii="Garamond" w:hAnsi="Garamond"/>
          <w:b/>
          <w:i w:val="0"/>
          <w:sz w:val="22"/>
          <w:szCs w:val="22"/>
        </w:rPr>
        <w:t>ouvrage</w:t>
      </w:r>
      <w:r w:rsidR="00913BA1">
        <w:rPr>
          <w:rStyle w:val="Accentuation"/>
          <w:rFonts w:ascii="Garamond" w:hAnsi="Garamond"/>
          <w:b/>
          <w:i w:val="0"/>
          <w:sz w:val="22"/>
          <w:szCs w:val="22"/>
        </w:rPr>
        <w:t>s</w:t>
      </w:r>
      <w:r w:rsidRPr="00C11708">
        <w:rPr>
          <w:rStyle w:val="Accentuation"/>
          <w:rFonts w:ascii="Garamond" w:hAnsi="Garamond"/>
          <w:b/>
          <w:i w:val="0"/>
          <w:sz w:val="22"/>
          <w:szCs w:val="22"/>
        </w:rPr>
        <w:t xml:space="preserve"> pour le suivi et le contrôle des performances des systèmes et des conditions de confort</w:t>
      </w:r>
    </w:p>
    <w:p w14:paraId="2BA51D9B" w14:textId="77777777" w:rsidR="00F8263A" w:rsidRPr="00C11708" w:rsidRDefault="00F8263A" w:rsidP="00F8263A">
      <w:pPr>
        <w:spacing w:after="80"/>
        <w:jc w:val="both"/>
        <w:rPr>
          <w:rStyle w:val="Accentuation"/>
          <w:rFonts w:ascii="Garamond" w:hAnsi="Garamond"/>
          <w:i w:val="0"/>
          <w:sz w:val="22"/>
          <w:szCs w:val="22"/>
        </w:rPr>
      </w:pPr>
      <w:r w:rsidRPr="00C11708">
        <w:rPr>
          <w:rStyle w:val="Accentuation"/>
          <w:rFonts w:ascii="Garamond" w:hAnsi="Garamond"/>
          <w:i w:val="0"/>
          <w:sz w:val="22"/>
          <w:szCs w:val="22"/>
        </w:rPr>
        <w:t xml:space="preserve">Les systèmes de chauffage devront être découpés en zones thermiques, liées à l’usage des différents locaux (températures de consigne différentes, </w:t>
      </w:r>
      <w:r w:rsidRPr="00977374">
        <w:rPr>
          <w:rStyle w:val="Accentuation"/>
          <w:rFonts w:ascii="Garamond" w:hAnsi="Garamond"/>
          <w:i w:val="0"/>
          <w:sz w:val="22"/>
          <w:szCs w:val="22"/>
        </w:rPr>
        <w:t>horaires d’occupation qui varie</w:t>
      </w:r>
      <w:r>
        <w:rPr>
          <w:rStyle w:val="Accentuation"/>
          <w:rFonts w:ascii="Garamond" w:hAnsi="Garamond"/>
          <w:i w:val="0"/>
          <w:sz w:val="22"/>
          <w:szCs w:val="22"/>
        </w:rPr>
        <w:t>nt d’un local à l’autre</w:t>
      </w:r>
      <w:r w:rsidRPr="00C11708">
        <w:rPr>
          <w:rStyle w:val="Accentuation"/>
          <w:rFonts w:ascii="Garamond" w:hAnsi="Garamond"/>
          <w:i w:val="0"/>
          <w:sz w:val="22"/>
          <w:szCs w:val="22"/>
        </w:rPr>
        <w:t>, etc.).</w:t>
      </w:r>
    </w:p>
    <w:p w14:paraId="786D901C" w14:textId="77777777" w:rsidR="00F8263A" w:rsidRPr="00C11708" w:rsidRDefault="00F8263A" w:rsidP="00F8263A">
      <w:pPr>
        <w:spacing w:after="80"/>
        <w:jc w:val="both"/>
        <w:rPr>
          <w:rStyle w:val="Accentuation"/>
          <w:rFonts w:ascii="Garamond" w:hAnsi="Garamond"/>
          <w:i w:val="0"/>
          <w:sz w:val="22"/>
          <w:szCs w:val="22"/>
        </w:rPr>
      </w:pPr>
      <w:r w:rsidRPr="00C11708">
        <w:rPr>
          <w:rStyle w:val="Accentuation"/>
          <w:rFonts w:ascii="Garamond" w:hAnsi="Garamond"/>
          <w:i w:val="0"/>
          <w:sz w:val="22"/>
          <w:szCs w:val="22"/>
        </w:rPr>
        <w:t>Les temps de fonctionnement des centrales de traitement d’air devront pouvoir être suivis. La ventilation sera d’ailleurs optimisée en fonction du taux d’occupation des locaux</w:t>
      </w:r>
      <w:r>
        <w:rPr>
          <w:rStyle w:val="Accentuation"/>
          <w:rFonts w:ascii="Garamond" w:hAnsi="Garamond"/>
          <w:i w:val="0"/>
          <w:sz w:val="22"/>
          <w:szCs w:val="22"/>
        </w:rPr>
        <w:t xml:space="preserve">, dans les locaux à forte intermittence, </w:t>
      </w:r>
      <w:r w:rsidRPr="00C11708">
        <w:rPr>
          <w:rStyle w:val="Accentuation"/>
          <w:rFonts w:ascii="Garamond" w:hAnsi="Garamond"/>
          <w:i w:val="0"/>
          <w:sz w:val="22"/>
          <w:szCs w:val="22"/>
        </w:rPr>
        <w:t xml:space="preserve">via l’installation de </w:t>
      </w:r>
      <w:r>
        <w:rPr>
          <w:rStyle w:val="Accentuation"/>
          <w:rFonts w:ascii="Garamond" w:hAnsi="Garamond"/>
          <w:i w:val="0"/>
          <w:sz w:val="22"/>
          <w:szCs w:val="22"/>
        </w:rPr>
        <w:t xml:space="preserve">registres motorisés et de </w:t>
      </w:r>
      <w:r w:rsidRPr="00C11708">
        <w:rPr>
          <w:rStyle w:val="Accentuation"/>
          <w:rFonts w:ascii="Garamond" w:hAnsi="Garamond"/>
          <w:i w:val="0"/>
          <w:sz w:val="22"/>
          <w:szCs w:val="22"/>
        </w:rPr>
        <w:t>sondes de CO</w:t>
      </w:r>
      <w:r w:rsidRPr="00C11708">
        <w:rPr>
          <w:rStyle w:val="Accentuation"/>
          <w:rFonts w:ascii="Garamond" w:hAnsi="Garamond"/>
          <w:i w:val="0"/>
          <w:sz w:val="22"/>
          <w:szCs w:val="22"/>
          <w:vertAlign w:val="subscript"/>
        </w:rPr>
        <w:t>2</w:t>
      </w:r>
      <w:r w:rsidRPr="00C11708">
        <w:rPr>
          <w:rStyle w:val="Accentuation"/>
          <w:rFonts w:ascii="Garamond" w:hAnsi="Garamond"/>
          <w:i w:val="0"/>
          <w:sz w:val="22"/>
          <w:szCs w:val="22"/>
        </w:rPr>
        <w:t>.</w:t>
      </w:r>
    </w:p>
    <w:p w14:paraId="1E3E79FC" w14:textId="77777777" w:rsidR="00F8263A" w:rsidRDefault="00F8263A" w:rsidP="00F8263A">
      <w:pPr>
        <w:spacing w:after="80"/>
        <w:jc w:val="both"/>
        <w:rPr>
          <w:rStyle w:val="Accentuation"/>
          <w:rFonts w:ascii="Garamond" w:hAnsi="Garamond"/>
          <w:i w:val="0"/>
          <w:sz w:val="22"/>
          <w:szCs w:val="22"/>
        </w:rPr>
      </w:pPr>
      <w:r w:rsidRPr="00C11708">
        <w:rPr>
          <w:rStyle w:val="Accentuation"/>
          <w:rFonts w:ascii="Garamond" w:hAnsi="Garamond"/>
          <w:i w:val="0"/>
          <w:sz w:val="22"/>
          <w:szCs w:val="22"/>
        </w:rPr>
        <w:t>L’éclairage sera également optimisé. Les moyens de contrôle des systèmes d’éclairage devront être adaptés aux usages et mis en place zone par zone. La distribution de l’éclairage sera également zonée afin de limiter au maximum les grandes surfaces liées à un unique point de contrôle. Des gradateurs seront mis en place afin de limiter la consommation d’électricité si l’éclairage naturel est suffisant.</w:t>
      </w:r>
    </w:p>
    <w:p w14:paraId="5DDA7D1B" w14:textId="77777777" w:rsidR="00F8263A" w:rsidRDefault="00F8263A" w:rsidP="00F8263A">
      <w:pPr>
        <w:spacing w:after="80"/>
        <w:jc w:val="both"/>
        <w:rPr>
          <w:rStyle w:val="Accentuation"/>
          <w:rFonts w:ascii="Garamond" w:hAnsi="Garamond"/>
          <w:i w:val="0"/>
          <w:sz w:val="22"/>
          <w:szCs w:val="22"/>
        </w:rPr>
      </w:pPr>
      <w:r>
        <w:rPr>
          <w:rStyle w:val="Accentuation"/>
          <w:rFonts w:ascii="Garamond" w:hAnsi="Garamond"/>
          <w:i w:val="0"/>
          <w:sz w:val="22"/>
          <w:szCs w:val="22"/>
        </w:rPr>
        <w:t>Des moyens de contrôle permettant la détection de défauts devront être mis en place concernant les systèmes de ventilation, de courants forts et courants faibles et de production de chauffage de froid, etc. Les fuites d’eau devront également pouvoir être automatiquement détectées. Ces différentes informations devront remonter au système de GTB.</w:t>
      </w:r>
    </w:p>
    <w:p w14:paraId="0364F8A3" w14:textId="77777777" w:rsidR="00256A92" w:rsidRDefault="00256A92" w:rsidP="00F8263A">
      <w:pPr>
        <w:spacing w:after="80"/>
        <w:jc w:val="both"/>
        <w:rPr>
          <w:rStyle w:val="Accentuation"/>
          <w:rFonts w:ascii="Garamond" w:hAnsi="Garamond"/>
          <w:i w:val="0"/>
          <w:sz w:val="22"/>
          <w:szCs w:val="22"/>
        </w:rPr>
      </w:pPr>
    </w:p>
    <w:p w14:paraId="788E3726" w14:textId="23866475" w:rsidR="00256A92" w:rsidRDefault="00256A92"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Un carnet de vie est à réaliser par la maitrise d’œuvre afin que les utilisateurs sachent bien comment utiliser leurs équipements. L’élaboration de ce carnet de vie doit s’accompagner d’une présentation aux utilisateurs et d’une formation sur site sur le réglage des différents équipements.  </w:t>
      </w:r>
    </w:p>
    <w:p w14:paraId="3A710678" w14:textId="77777777" w:rsidR="00534CBE" w:rsidRDefault="00534CBE" w:rsidP="00F8263A">
      <w:pPr>
        <w:spacing w:after="80"/>
        <w:jc w:val="both"/>
        <w:rPr>
          <w:rStyle w:val="Accentuation"/>
          <w:rFonts w:ascii="Garamond" w:hAnsi="Garamond"/>
          <w:i w:val="0"/>
          <w:sz w:val="22"/>
          <w:szCs w:val="22"/>
        </w:rPr>
      </w:pPr>
    </w:p>
    <w:p w14:paraId="5F5635A8" w14:textId="57EDB052" w:rsidR="00534CBE" w:rsidRPr="00C11708" w:rsidRDefault="00534CBE" w:rsidP="00534CBE">
      <w:pPr>
        <w:jc w:val="both"/>
        <w:rPr>
          <w:rStyle w:val="Accentuation"/>
          <w:rFonts w:ascii="Garamond" w:hAnsi="Garamond"/>
          <w:b/>
          <w:i w:val="0"/>
          <w:sz w:val="22"/>
          <w:szCs w:val="22"/>
        </w:rPr>
      </w:pPr>
      <w:r>
        <w:rPr>
          <w:rStyle w:val="Accentuation"/>
          <w:rFonts w:ascii="Garamond" w:hAnsi="Garamond"/>
          <w:b/>
          <w:i w:val="0"/>
          <w:sz w:val="22"/>
          <w:szCs w:val="22"/>
        </w:rPr>
        <w:t>Démarche de commissionnement forte</w:t>
      </w:r>
    </w:p>
    <w:p w14:paraId="58F6A511" w14:textId="1FA63928" w:rsidR="00D104A1" w:rsidRDefault="00D104A1" w:rsidP="00F8263A">
      <w:pPr>
        <w:spacing w:after="80"/>
        <w:jc w:val="both"/>
        <w:rPr>
          <w:rStyle w:val="Accentuation"/>
          <w:rFonts w:ascii="Garamond" w:hAnsi="Garamond"/>
          <w:i w:val="0"/>
          <w:sz w:val="22"/>
          <w:szCs w:val="22"/>
        </w:rPr>
      </w:pPr>
      <w:r>
        <w:rPr>
          <w:rStyle w:val="Accentuation"/>
          <w:rFonts w:ascii="Garamond" w:hAnsi="Garamond"/>
          <w:i w:val="0"/>
          <w:sz w:val="22"/>
          <w:szCs w:val="22"/>
        </w:rPr>
        <w:t xml:space="preserve">Un plan de commissionnement a été élaboré en phase programmation, afin de définir les attendus du maitre d’ouvrage en termes de commissionnement ainsi que le rôle de chacun de la phase conception à l’utilisation </w:t>
      </w:r>
      <w:r w:rsidR="00913BA1">
        <w:rPr>
          <w:rStyle w:val="Accentuation"/>
          <w:rFonts w:ascii="Garamond" w:hAnsi="Garamond"/>
          <w:i w:val="0"/>
          <w:sz w:val="22"/>
          <w:szCs w:val="22"/>
        </w:rPr>
        <w:t>des ouvrages</w:t>
      </w:r>
      <w:r>
        <w:rPr>
          <w:rStyle w:val="Accentuation"/>
          <w:rFonts w:ascii="Garamond" w:hAnsi="Garamond"/>
          <w:i w:val="0"/>
          <w:sz w:val="22"/>
          <w:szCs w:val="22"/>
        </w:rPr>
        <w:t xml:space="preserve"> (</w:t>
      </w:r>
      <w:proofErr w:type="spellStart"/>
      <w:r>
        <w:rPr>
          <w:rStyle w:val="Accentuation"/>
          <w:rFonts w:ascii="Garamond" w:hAnsi="Garamond"/>
          <w:i w:val="0"/>
          <w:sz w:val="22"/>
          <w:szCs w:val="22"/>
        </w:rPr>
        <w:t>cf</w:t>
      </w:r>
      <w:proofErr w:type="spellEnd"/>
      <w:r>
        <w:rPr>
          <w:rStyle w:val="Accentuation"/>
          <w:rFonts w:ascii="Garamond" w:hAnsi="Garamond"/>
          <w:i w:val="0"/>
          <w:sz w:val="22"/>
          <w:szCs w:val="22"/>
        </w:rPr>
        <w:t xml:space="preserve"> plan de commissionnement en annexe). </w:t>
      </w:r>
    </w:p>
    <w:p w14:paraId="21FE565E" w14:textId="77777777" w:rsidR="00F8263A" w:rsidRDefault="00F8263A" w:rsidP="00F8263A">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6"/>
        <w:gridCol w:w="8535"/>
      </w:tblGrid>
      <w:tr w:rsidR="00F8263A" w14:paraId="10BF75F4" w14:textId="77777777" w:rsidTr="00980F57">
        <w:trPr>
          <w:trHeight w:val="510"/>
        </w:trPr>
        <w:tc>
          <w:tcPr>
            <w:tcW w:w="10061" w:type="dxa"/>
            <w:gridSpan w:val="2"/>
            <w:shd w:val="clear" w:color="auto" w:fill="DBE5F1" w:themeFill="accent1" w:themeFillTint="33"/>
            <w:vAlign w:val="center"/>
          </w:tcPr>
          <w:p w14:paraId="35441AA8" w14:textId="77777777" w:rsidR="00F8263A" w:rsidRPr="00885E7C" w:rsidRDefault="00F8263A" w:rsidP="00980F57">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F8263A" w14:paraId="5385980C" w14:textId="77777777" w:rsidTr="00980F57">
        <w:trPr>
          <w:trHeight w:val="397"/>
        </w:trPr>
        <w:tc>
          <w:tcPr>
            <w:tcW w:w="1384" w:type="dxa"/>
            <w:shd w:val="clear" w:color="auto" w:fill="DBE5F1" w:themeFill="accent1" w:themeFillTint="33"/>
            <w:vAlign w:val="center"/>
          </w:tcPr>
          <w:p w14:paraId="1C1CB9BB" w14:textId="77777777" w:rsidR="00F8263A" w:rsidRPr="00885E7C" w:rsidRDefault="00F8263A" w:rsidP="00980F57">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150DF53B" w14:textId="77777777" w:rsidR="00F8263A" w:rsidRPr="00885E7C" w:rsidRDefault="00F8263A" w:rsidP="00980F57">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F8263A" w14:paraId="070E90B4" w14:textId="77777777" w:rsidTr="00980F57">
        <w:trPr>
          <w:trHeight w:val="397"/>
        </w:trPr>
        <w:tc>
          <w:tcPr>
            <w:tcW w:w="1384" w:type="dxa"/>
            <w:shd w:val="clear" w:color="auto" w:fill="DBE5F1" w:themeFill="accent1" w:themeFillTint="33"/>
            <w:vAlign w:val="center"/>
          </w:tcPr>
          <w:p w14:paraId="4726E65E" w14:textId="77777777" w:rsidR="00F8263A" w:rsidRPr="00885E7C" w:rsidRDefault="00F8263A" w:rsidP="00980F57">
            <w:pPr>
              <w:rPr>
                <w:rStyle w:val="Accentuation"/>
                <w:rFonts w:ascii="Garamond" w:hAnsi="Garamond"/>
                <w:i w:val="0"/>
                <w:lang w:val="fr-FR"/>
              </w:rPr>
            </w:pPr>
            <w:r w:rsidRPr="00885E7C">
              <w:rPr>
                <w:rStyle w:val="Accentuation"/>
                <w:rFonts w:ascii="Garamond" w:hAnsi="Garamond"/>
                <w:i w:val="0"/>
                <w:lang w:val="fr-FR"/>
              </w:rPr>
              <w:t>APS</w:t>
            </w:r>
          </w:p>
        </w:tc>
        <w:tc>
          <w:tcPr>
            <w:tcW w:w="8677" w:type="dxa"/>
            <w:vAlign w:val="center"/>
          </w:tcPr>
          <w:p w14:paraId="3A606E1A" w14:textId="77777777" w:rsidR="00F8263A" w:rsidRDefault="00F8263A" w:rsidP="00980F57">
            <w:pPr>
              <w:rPr>
                <w:rStyle w:val="Accentuation"/>
                <w:rFonts w:ascii="Garamond" w:hAnsi="Garamond"/>
                <w:i w:val="0"/>
                <w:lang w:val="fr-FR"/>
              </w:rPr>
            </w:pPr>
            <w:r w:rsidRPr="00377AA3">
              <w:rPr>
                <w:rStyle w:val="Accentuation"/>
                <w:rFonts w:ascii="Garamond" w:hAnsi="Garamond"/>
                <w:i w:val="0"/>
                <w:lang w:val="fr-FR"/>
              </w:rPr>
              <w:t xml:space="preserve">Note descriptive des dispositions prises pour répondre aux exigences de la </w:t>
            </w:r>
            <w:r>
              <w:rPr>
                <w:rStyle w:val="Accentuation"/>
                <w:rFonts w:ascii="Garamond" w:hAnsi="Garamond"/>
                <w:i w:val="0"/>
                <w:lang w:val="fr-FR"/>
              </w:rPr>
              <w:t>thématique</w:t>
            </w:r>
            <w:r w:rsidRPr="00377AA3">
              <w:rPr>
                <w:rStyle w:val="Accentuation"/>
                <w:rFonts w:ascii="Garamond" w:hAnsi="Garamond"/>
                <w:i w:val="0"/>
                <w:lang w:val="fr-FR"/>
              </w:rPr>
              <w:t>.</w:t>
            </w:r>
          </w:p>
          <w:p w14:paraId="1BB44173" w14:textId="77777777" w:rsidR="00F8263A" w:rsidRDefault="00F8263A" w:rsidP="00980F57">
            <w:pPr>
              <w:rPr>
                <w:rStyle w:val="Accentuation"/>
                <w:rFonts w:ascii="Garamond" w:hAnsi="Garamond"/>
                <w:i w:val="0"/>
                <w:lang w:val="fr-FR"/>
              </w:rPr>
            </w:pPr>
            <w:r>
              <w:rPr>
                <w:rStyle w:val="Accentuation"/>
                <w:rFonts w:ascii="Garamond" w:hAnsi="Garamond"/>
                <w:i w:val="0"/>
                <w:lang w:val="fr-FR"/>
              </w:rPr>
              <w:t xml:space="preserve">Calculs de coût global avec comparaison VMC simple et double flux. </w:t>
            </w:r>
          </w:p>
          <w:p w14:paraId="206CC000" w14:textId="06C482DE" w:rsidR="00D104A1" w:rsidRPr="00CB2D26" w:rsidRDefault="00D104A1" w:rsidP="00980F57">
            <w:pPr>
              <w:rPr>
                <w:rStyle w:val="Accentuation"/>
                <w:rFonts w:ascii="Garamond" w:hAnsi="Garamond"/>
                <w:i w:val="0"/>
                <w:lang w:val="fr-FR"/>
              </w:rPr>
            </w:pPr>
            <w:r>
              <w:rPr>
                <w:rStyle w:val="Accentuation"/>
                <w:rFonts w:ascii="Garamond" w:hAnsi="Garamond"/>
                <w:i w:val="0"/>
                <w:lang w:val="fr-FR"/>
              </w:rPr>
              <w:t>Livrables attendus dans le cadre de la démarche de commissionnement (</w:t>
            </w:r>
            <w:proofErr w:type="spellStart"/>
            <w:r>
              <w:rPr>
                <w:rStyle w:val="Accentuation"/>
                <w:rFonts w:ascii="Garamond" w:hAnsi="Garamond"/>
                <w:i w:val="0"/>
                <w:lang w:val="fr-FR"/>
              </w:rPr>
              <w:t>cf</w:t>
            </w:r>
            <w:proofErr w:type="spellEnd"/>
            <w:r>
              <w:rPr>
                <w:rStyle w:val="Accentuation"/>
                <w:rFonts w:ascii="Garamond" w:hAnsi="Garamond"/>
                <w:i w:val="0"/>
                <w:lang w:val="fr-FR"/>
              </w:rPr>
              <w:t xml:space="preserve"> plan de commissionnement). </w:t>
            </w:r>
          </w:p>
        </w:tc>
      </w:tr>
      <w:tr w:rsidR="00F8263A" w14:paraId="68DEC535" w14:textId="77777777" w:rsidTr="00980F57">
        <w:trPr>
          <w:trHeight w:val="397"/>
        </w:trPr>
        <w:tc>
          <w:tcPr>
            <w:tcW w:w="1384" w:type="dxa"/>
            <w:shd w:val="clear" w:color="auto" w:fill="DBE5F1" w:themeFill="accent1" w:themeFillTint="33"/>
            <w:vAlign w:val="center"/>
          </w:tcPr>
          <w:p w14:paraId="54D1EE8E" w14:textId="77777777" w:rsidR="00F8263A" w:rsidRPr="00885E7C" w:rsidRDefault="00F8263A" w:rsidP="00980F57">
            <w:pPr>
              <w:rPr>
                <w:rStyle w:val="Accentuation"/>
                <w:rFonts w:ascii="Garamond" w:hAnsi="Garamond"/>
                <w:i w:val="0"/>
                <w:lang w:val="fr-FR"/>
              </w:rPr>
            </w:pPr>
            <w:r w:rsidRPr="00885E7C">
              <w:rPr>
                <w:rStyle w:val="Accentuation"/>
                <w:rFonts w:ascii="Garamond" w:hAnsi="Garamond"/>
                <w:i w:val="0"/>
                <w:lang w:val="fr-FR"/>
              </w:rPr>
              <w:t>APD</w:t>
            </w:r>
          </w:p>
        </w:tc>
        <w:tc>
          <w:tcPr>
            <w:tcW w:w="8677" w:type="dxa"/>
            <w:vAlign w:val="center"/>
          </w:tcPr>
          <w:p w14:paraId="14B99B06" w14:textId="77777777" w:rsidR="00F8263A" w:rsidRDefault="00F8263A" w:rsidP="00980F57">
            <w:pPr>
              <w:rPr>
                <w:rStyle w:val="Accentuation"/>
                <w:rFonts w:ascii="Garamond" w:hAnsi="Garamond"/>
                <w:i w:val="0"/>
                <w:lang w:val="fr-FR"/>
              </w:rPr>
            </w:pPr>
            <w:r w:rsidRPr="00745D47">
              <w:rPr>
                <w:rStyle w:val="Accentuation"/>
                <w:rFonts w:ascii="Garamond" w:hAnsi="Garamond"/>
                <w:i w:val="0"/>
                <w:lang w:val="fr-FR"/>
              </w:rPr>
              <w:t>Mise à jour des notes rendues en APS.</w:t>
            </w:r>
          </w:p>
          <w:p w14:paraId="47D08816" w14:textId="77777777" w:rsidR="00F8263A" w:rsidRDefault="00F8263A" w:rsidP="00980F57">
            <w:pPr>
              <w:rPr>
                <w:rStyle w:val="Accentuation"/>
                <w:rFonts w:ascii="Garamond" w:hAnsi="Garamond"/>
                <w:i w:val="0"/>
                <w:lang w:val="fr-FR"/>
              </w:rPr>
            </w:pPr>
            <w:r w:rsidRPr="00824D1E">
              <w:rPr>
                <w:rStyle w:val="Accentuation"/>
                <w:rFonts w:ascii="Garamond" w:hAnsi="Garamond"/>
                <w:i w:val="0"/>
                <w:lang w:val="fr-FR"/>
              </w:rPr>
              <w:t>Organigrammes de comptages.</w:t>
            </w:r>
          </w:p>
          <w:p w14:paraId="2F7CFC10" w14:textId="26019972" w:rsidR="00D104A1" w:rsidRPr="00B24F8C" w:rsidRDefault="00D104A1" w:rsidP="00980F57">
            <w:pPr>
              <w:rPr>
                <w:rStyle w:val="Accentuation"/>
                <w:rFonts w:ascii="Garamond" w:hAnsi="Garamond"/>
                <w:lang w:val="fr-FR"/>
              </w:rPr>
            </w:pPr>
            <w:r>
              <w:rPr>
                <w:rStyle w:val="Accentuation"/>
                <w:rFonts w:ascii="Garamond" w:hAnsi="Garamond"/>
                <w:i w:val="0"/>
                <w:lang w:val="fr-FR"/>
              </w:rPr>
              <w:t>Livrables attendus dans le cadre de la démarche de commissionnement (</w:t>
            </w:r>
            <w:proofErr w:type="spellStart"/>
            <w:r>
              <w:rPr>
                <w:rStyle w:val="Accentuation"/>
                <w:rFonts w:ascii="Garamond" w:hAnsi="Garamond"/>
                <w:i w:val="0"/>
                <w:lang w:val="fr-FR"/>
              </w:rPr>
              <w:t>cf</w:t>
            </w:r>
            <w:proofErr w:type="spellEnd"/>
            <w:r>
              <w:rPr>
                <w:rStyle w:val="Accentuation"/>
                <w:rFonts w:ascii="Garamond" w:hAnsi="Garamond"/>
                <w:i w:val="0"/>
                <w:lang w:val="fr-FR"/>
              </w:rPr>
              <w:t xml:space="preserve"> plan de commissionnement).</w:t>
            </w:r>
          </w:p>
        </w:tc>
      </w:tr>
      <w:tr w:rsidR="00F8263A" w14:paraId="04A3BC6E" w14:textId="77777777" w:rsidTr="00980F57">
        <w:trPr>
          <w:trHeight w:val="397"/>
        </w:trPr>
        <w:tc>
          <w:tcPr>
            <w:tcW w:w="1384" w:type="dxa"/>
            <w:shd w:val="clear" w:color="auto" w:fill="DBE5F1" w:themeFill="accent1" w:themeFillTint="33"/>
            <w:vAlign w:val="center"/>
          </w:tcPr>
          <w:p w14:paraId="45406276" w14:textId="77777777" w:rsidR="00F8263A" w:rsidRPr="00885E7C" w:rsidRDefault="00F8263A" w:rsidP="00980F57">
            <w:pPr>
              <w:rPr>
                <w:rStyle w:val="Accentuation"/>
                <w:rFonts w:ascii="Garamond" w:hAnsi="Garamond"/>
                <w:i w:val="0"/>
                <w:lang w:val="fr-FR"/>
              </w:rPr>
            </w:pPr>
            <w:r w:rsidRPr="00885E7C">
              <w:rPr>
                <w:rStyle w:val="Accentuation"/>
                <w:rFonts w:ascii="Garamond" w:hAnsi="Garamond"/>
                <w:i w:val="0"/>
                <w:lang w:val="fr-FR"/>
              </w:rPr>
              <w:t>PRO</w:t>
            </w:r>
          </w:p>
        </w:tc>
        <w:tc>
          <w:tcPr>
            <w:tcW w:w="8677" w:type="dxa"/>
            <w:vAlign w:val="center"/>
          </w:tcPr>
          <w:p w14:paraId="04872C8F" w14:textId="77777777" w:rsidR="00F8263A" w:rsidRDefault="00F8263A" w:rsidP="00980F57">
            <w:pPr>
              <w:rPr>
                <w:rStyle w:val="Accentuation"/>
                <w:rFonts w:ascii="Garamond" w:hAnsi="Garamond"/>
                <w:i w:val="0"/>
                <w:lang w:val="fr-FR"/>
              </w:rPr>
            </w:pPr>
            <w:r w:rsidRPr="00745D47">
              <w:rPr>
                <w:rStyle w:val="Accentuation"/>
                <w:rFonts w:ascii="Garamond" w:hAnsi="Garamond"/>
                <w:i w:val="0"/>
                <w:lang w:val="fr-FR"/>
              </w:rPr>
              <w:t>Mise à jour des notes rendues en APD</w:t>
            </w:r>
            <w:r>
              <w:rPr>
                <w:rStyle w:val="Accentuation"/>
                <w:rFonts w:ascii="Garamond" w:hAnsi="Garamond"/>
                <w:i w:val="0"/>
                <w:lang w:val="fr-FR"/>
              </w:rPr>
              <w:t>.</w:t>
            </w:r>
          </w:p>
          <w:p w14:paraId="520E2B66" w14:textId="50C52332" w:rsidR="00D104A1" w:rsidRPr="00B24F8C" w:rsidRDefault="00D104A1" w:rsidP="00980F57">
            <w:pPr>
              <w:rPr>
                <w:rStyle w:val="Accentuation"/>
                <w:rFonts w:ascii="Garamond" w:hAnsi="Garamond"/>
                <w:lang w:val="fr-FR"/>
              </w:rPr>
            </w:pPr>
            <w:r>
              <w:rPr>
                <w:rStyle w:val="Accentuation"/>
                <w:rFonts w:ascii="Garamond" w:hAnsi="Garamond"/>
                <w:i w:val="0"/>
                <w:lang w:val="fr-FR"/>
              </w:rPr>
              <w:t>Livrables attendus dans le cadre de la démarche de commissionnement (</w:t>
            </w:r>
            <w:proofErr w:type="spellStart"/>
            <w:r>
              <w:rPr>
                <w:rStyle w:val="Accentuation"/>
                <w:rFonts w:ascii="Garamond" w:hAnsi="Garamond"/>
                <w:i w:val="0"/>
                <w:lang w:val="fr-FR"/>
              </w:rPr>
              <w:t>cf</w:t>
            </w:r>
            <w:proofErr w:type="spellEnd"/>
            <w:r>
              <w:rPr>
                <w:rStyle w:val="Accentuation"/>
                <w:rFonts w:ascii="Garamond" w:hAnsi="Garamond"/>
                <w:i w:val="0"/>
                <w:lang w:val="fr-FR"/>
              </w:rPr>
              <w:t xml:space="preserve"> plan de commissionnement).</w:t>
            </w:r>
          </w:p>
        </w:tc>
      </w:tr>
      <w:tr w:rsidR="00F8263A" w14:paraId="104B53B9" w14:textId="77777777" w:rsidTr="00980F57">
        <w:trPr>
          <w:trHeight w:val="397"/>
        </w:trPr>
        <w:tc>
          <w:tcPr>
            <w:tcW w:w="1384" w:type="dxa"/>
            <w:shd w:val="clear" w:color="auto" w:fill="DBE5F1" w:themeFill="accent1" w:themeFillTint="33"/>
            <w:vAlign w:val="center"/>
          </w:tcPr>
          <w:p w14:paraId="1880694F" w14:textId="77777777" w:rsidR="00F8263A" w:rsidRPr="00885E7C" w:rsidRDefault="00F8263A" w:rsidP="00980F57">
            <w:pPr>
              <w:rPr>
                <w:rStyle w:val="Accentuation"/>
                <w:rFonts w:ascii="Garamond" w:hAnsi="Garamond"/>
                <w:i w:val="0"/>
                <w:lang w:val="fr-FR"/>
              </w:rPr>
            </w:pPr>
            <w:r w:rsidRPr="00885E7C">
              <w:rPr>
                <w:rStyle w:val="Accentuation"/>
                <w:rFonts w:ascii="Garamond" w:hAnsi="Garamond"/>
                <w:i w:val="0"/>
                <w:lang w:val="fr-FR"/>
              </w:rPr>
              <w:t>Chantier</w:t>
            </w:r>
          </w:p>
        </w:tc>
        <w:tc>
          <w:tcPr>
            <w:tcW w:w="8677" w:type="dxa"/>
            <w:vAlign w:val="center"/>
          </w:tcPr>
          <w:p w14:paraId="1154A8A9" w14:textId="7BF4B5D9" w:rsidR="00F8263A" w:rsidRDefault="00F8263A" w:rsidP="00980F57">
            <w:pPr>
              <w:rPr>
                <w:rStyle w:val="Accentuation"/>
                <w:rFonts w:ascii="Garamond" w:hAnsi="Garamond"/>
                <w:i w:val="0"/>
                <w:lang w:val="fr-FR"/>
              </w:rPr>
            </w:pPr>
            <w:r>
              <w:rPr>
                <w:rStyle w:val="Accentuation"/>
                <w:rFonts w:ascii="Garamond" w:hAnsi="Garamond"/>
                <w:i w:val="0"/>
                <w:lang w:val="fr-FR"/>
              </w:rPr>
              <w:t>Guide d’entretien du projet (avec fréquences d’entretien, accès, etc.)</w:t>
            </w:r>
            <w:r w:rsidR="00256A92">
              <w:rPr>
                <w:rStyle w:val="Accentuation"/>
                <w:rFonts w:ascii="Garamond" w:hAnsi="Garamond"/>
                <w:i w:val="0"/>
                <w:lang w:val="fr-FR"/>
              </w:rPr>
              <w:br/>
              <w:t>Carnet de vie</w:t>
            </w:r>
          </w:p>
          <w:p w14:paraId="77D70E45" w14:textId="4461C042" w:rsidR="00D104A1" w:rsidRPr="00885E7C" w:rsidRDefault="00534CBE" w:rsidP="00980F57">
            <w:pPr>
              <w:rPr>
                <w:rStyle w:val="Accentuation"/>
                <w:rFonts w:ascii="Garamond" w:hAnsi="Garamond"/>
                <w:i w:val="0"/>
                <w:lang w:val="fr-FR"/>
              </w:rPr>
            </w:pPr>
            <w:r>
              <w:rPr>
                <w:rStyle w:val="Accentuation"/>
                <w:rFonts w:ascii="Garamond" w:hAnsi="Garamond"/>
                <w:i w:val="0"/>
                <w:lang w:val="fr-FR"/>
              </w:rPr>
              <w:t>Autres l</w:t>
            </w:r>
            <w:r w:rsidR="00D104A1">
              <w:rPr>
                <w:rStyle w:val="Accentuation"/>
                <w:rFonts w:ascii="Garamond" w:hAnsi="Garamond"/>
                <w:i w:val="0"/>
                <w:lang w:val="fr-FR"/>
              </w:rPr>
              <w:t>ivrables attendus dans le cadre de la démarche de commissionnement (</w:t>
            </w:r>
            <w:proofErr w:type="spellStart"/>
            <w:r w:rsidR="00D104A1">
              <w:rPr>
                <w:rStyle w:val="Accentuation"/>
                <w:rFonts w:ascii="Garamond" w:hAnsi="Garamond"/>
                <w:i w:val="0"/>
                <w:lang w:val="fr-FR"/>
              </w:rPr>
              <w:t>cf</w:t>
            </w:r>
            <w:proofErr w:type="spellEnd"/>
            <w:r w:rsidR="00D104A1">
              <w:rPr>
                <w:rStyle w:val="Accentuation"/>
                <w:rFonts w:ascii="Garamond" w:hAnsi="Garamond"/>
                <w:i w:val="0"/>
                <w:lang w:val="fr-FR"/>
              </w:rPr>
              <w:t xml:space="preserve"> plan de commissionnement).</w:t>
            </w:r>
          </w:p>
        </w:tc>
      </w:tr>
    </w:tbl>
    <w:p w14:paraId="34D78DFD" w14:textId="77777777" w:rsidR="00F8263A" w:rsidRDefault="00F8263A" w:rsidP="00F8263A">
      <w:pPr>
        <w:rPr>
          <w:rFonts w:ascii="Garamond" w:hAnsi="Garamond" w:cs="Arial"/>
          <w:sz w:val="22"/>
          <w:szCs w:val="22"/>
        </w:rPr>
      </w:pPr>
    </w:p>
    <w:p w14:paraId="4C6EFC13" w14:textId="24A0E491" w:rsidR="00F8263A" w:rsidRDefault="00F8263A" w:rsidP="00F8263A">
      <w:pPr>
        <w:rPr>
          <w:rStyle w:val="Accentuation"/>
          <w:rFonts w:ascii="Garamond" w:hAnsi="Garamond"/>
          <w:b/>
          <w:i w:val="0"/>
          <w:color w:val="4F81BD" w:themeColor="accent1"/>
        </w:rPr>
      </w:pPr>
      <w:r>
        <w:rPr>
          <w:rStyle w:val="Accentuation"/>
          <w:rFonts w:ascii="Garamond" w:hAnsi="Garamond"/>
          <w:i w:val="0"/>
        </w:rPr>
        <w:br w:type="page"/>
      </w:r>
    </w:p>
    <w:p w14:paraId="39CDBEB7" w14:textId="05A2CC4B" w:rsidR="00F52307" w:rsidRPr="00EE0516" w:rsidRDefault="00F52307" w:rsidP="007B135B">
      <w:pPr>
        <w:pStyle w:val="soustitrebleu"/>
        <w:numPr>
          <w:ilvl w:val="0"/>
          <w:numId w:val="0"/>
        </w:numPr>
        <w:outlineLvl w:val="3"/>
        <w:rPr>
          <w:rStyle w:val="Accentuation"/>
          <w:rFonts w:ascii="Garamond" w:hAnsi="Garamond"/>
          <w:i w:val="0"/>
        </w:rPr>
      </w:pPr>
      <w:bookmarkStart w:id="11" w:name="_Toc172897276"/>
      <w:r w:rsidRPr="00EE0516">
        <w:rPr>
          <w:rStyle w:val="Accentuation"/>
          <w:rFonts w:ascii="Garamond" w:hAnsi="Garamond"/>
          <w:i w:val="0"/>
        </w:rPr>
        <w:lastRenderedPageBreak/>
        <w:t>Chantier à faible impact environnemental</w:t>
      </w:r>
      <w:bookmarkEnd w:id="11"/>
    </w:p>
    <w:p w14:paraId="251A4A39" w14:textId="77777777" w:rsidR="00F52307" w:rsidRPr="007E3590" w:rsidRDefault="00F52307" w:rsidP="002E745D">
      <w:pPr>
        <w:rPr>
          <w:rFonts w:ascii="Garamond" w:hAnsi="Garamond" w:cs="Arial"/>
          <w:sz w:val="22"/>
          <w:szCs w:val="22"/>
        </w:rPr>
      </w:pPr>
    </w:p>
    <w:p w14:paraId="7C9E3B14" w14:textId="77777777" w:rsidR="00AD2B0B" w:rsidRPr="00CC01F2" w:rsidRDefault="00AD2B0B" w:rsidP="00CC01F2">
      <w:pPr>
        <w:pStyle w:val="Style2"/>
        <w:rPr>
          <w:rStyle w:val="Accentuation"/>
          <w:i w:val="0"/>
          <w:iCs w:val="0"/>
        </w:rPr>
      </w:pPr>
      <w:r w:rsidRPr="00CC01F2">
        <w:rPr>
          <w:rStyle w:val="Accentuation"/>
          <w:i w:val="0"/>
          <w:iCs w:val="0"/>
        </w:rPr>
        <w:t>Contexte</w:t>
      </w:r>
    </w:p>
    <w:p w14:paraId="5D4D6E51" w14:textId="77777777" w:rsidR="00AD2B0B" w:rsidRPr="00EE0516" w:rsidRDefault="00AD2B0B" w:rsidP="00AD2B0B">
      <w:pPr>
        <w:rPr>
          <w:rStyle w:val="Accentuation"/>
          <w:rFonts w:ascii="Garamond" w:hAnsi="Garamond"/>
          <w:i w:val="0"/>
          <w:sz w:val="16"/>
          <w:szCs w:val="16"/>
        </w:rPr>
      </w:pPr>
    </w:p>
    <w:p w14:paraId="461FDFD3" w14:textId="6BD684E0" w:rsidR="00DA5039" w:rsidRDefault="00913BA1" w:rsidP="00A4213F">
      <w:pPr>
        <w:jc w:val="both"/>
        <w:rPr>
          <w:rStyle w:val="Accentuation"/>
          <w:rFonts w:ascii="Garamond" w:hAnsi="Garamond"/>
          <w:i w:val="0"/>
          <w:sz w:val="22"/>
          <w:szCs w:val="22"/>
        </w:rPr>
      </w:pPr>
      <w:r>
        <w:rPr>
          <w:rStyle w:val="Accentuation"/>
          <w:rFonts w:ascii="Garamond" w:hAnsi="Garamond"/>
          <w:i w:val="0"/>
          <w:sz w:val="22"/>
          <w:szCs w:val="22"/>
        </w:rPr>
        <w:t>Les travaux seront réalisés en site occupé. P</w:t>
      </w:r>
      <w:r w:rsidR="00A64F95">
        <w:rPr>
          <w:rStyle w:val="Accentuation"/>
          <w:rFonts w:ascii="Garamond" w:hAnsi="Garamond"/>
          <w:i w:val="0"/>
          <w:sz w:val="22"/>
          <w:szCs w:val="22"/>
        </w:rPr>
        <w:t xml:space="preserve">ar ailleurs, le projet s’intègre dans </w:t>
      </w:r>
      <w:r w:rsidR="00DA5039">
        <w:rPr>
          <w:rStyle w:val="Accentuation"/>
          <w:rFonts w:ascii="Garamond" w:hAnsi="Garamond"/>
          <w:i w:val="0"/>
          <w:sz w:val="22"/>
          <w:szCs w:val="22"/>
        </w:rPr>
        <w:t xml:space="preserve">un ensemble parcellaire en activité constante qu’il conviendra de perturber à minima dans le quotidien des travaux. </w:t>
      </w:r>
    </w:p>
    <w:p w14:paraId="3DF502C5" w14:textId="512F97D7" w:rsidR="00DA5039" w:rsidRDefault="00DA5039" w:rsidP="00A4213F">
      <w:pPr>
        <w:jc w:val="both"/>
        <w:rPr>
          <w:rStyle w:val="Accentuation"/>
          <w:rFonts w:ascii="Garamond" w:hAnsi="Garamond"/>
          <w:i w:val="0"/>
          <w:sz w:val="22"/>
          <w:szCs w:val="22"/>
        </w:rPr>
      </w:pPr>
      <w:r>
        <w:rPr>
          <w:rStyle w:val="Accentuation"/>
          <w:rFonts w:ascii="Garamond" w:hAnsi="Garamond"/>
          <w:i w:val="0"/>
          <w:sz w:val="22"/>
          <w:szCs w:val="22"/>
        </w:rPr>
        <w:t xml:space="preserve">Un chantier à faible impact environnemental permettra en parallèle d’optimiser la gestion des déchets de façon à obtenir leur valorisation maximale. </w:t>
      </w:r>
    </w:p>
    <w:p w14:paraId="3B93ED6E" w14:textId="77777777" w:rsidR="00AD2B0B" w:rsidRDefault="00AD2B0B" w:rsidP="00AD2B0B">
      <w:pPr>
        <w:rPr>
          <w:rStyle w:val="Accentuation"/>
          <w:rFonts w:ascii="Garamond" w:hAnsi="Garamond"/>
          <w:i w:val="0"/>
          <w:sz w:val="22"/>
          <w:szCs w:val="22"/>
        </w:rPr>
      </w:pPr>
    </w:p>
    <w:p w14:paraId="35086822" w14:textId="77777777" w:rsidR="00AD2B0B" w:rsidRPr="00EE0516" w:rsidRDefault="00AD2B0B" w:rsidP="00AD2B0B">
      <w:pPr>
        <w:rPr>
          <w:rStyle w:val="Accentuation"/>
          <w:rFonts w:ascii="Garamond" w:hAnsi="Garamond"/>
          <w:i w:val="0"/>
          <w:sz w:val="16"/>
          <w:szCs w:val="16"/>
        </w:rPr>
      </w:pPr>
    </w:p>
    <w:p w14:paraId="1E8FABA8" w14:textId="77777777" w:rsidR="00AD2B0B" w:rsidRPr="00CC01F2" w:rsidRDefault="00AD2B0B" w:rsidP="00CC01F2">
      <w:pPr>
        <w:pStyle w:val="Style2"/>
        <w:rPr>
          <w:rStyle w:val="Accentuation"/>
          <w:i w:val="0"/>
          <w:iCs w:val="0"/>
        </w:rPr>
      </w:pPr>
      <w:r w:rsidRPr="00CC01F2">
        <w:rPr>
          <w:rStyle w:val="Accentuation"/>
          <w:i w:val="0"/>
          <w:iCs w:val="0"/>
        </w:rPr>
        <w:t>Objectifs</w:t>
      </w:r>
    </w:p>
    <w:p w14:paraId="08B91491" w14:textId="77777777" w:rsidR="00AD2B0B" w:rsidRPr="00EE0516" w:rsidRDefault="00AD2B0B" w:rsidP="00AD2B0B">
      <w:pPr>
        <w:rPr>
          <w:rStyle w:val="Accentuation"/>
          <w:rFonts w:ascii="Garamond" w:hAnsi="Garamond"/>
          <w:i w:val="0"/>
          <w:sz w:val="16"/>
          <w:szCs w:val="16"/>
        </w:rPr>
      </w:pPr>
    </w:p>
    <w:p w14:paraId="3F56AB8F" w14:textId="2F0A7971" w:rsidR="00AD2B0B" w:rsidRDefault="00607186" w:rsidP="00791C0A">
      <w:pPr>
        <w:spacing w:after="80"/>
        <w:jc w:val="both"/>
        <w:rPr>
          <w:rStyle w:val="Accentuation"/>
          <w:rFonts w:ascii="Garamond" w:hAnsi="Garamond"/>
          <w:i w:val="0"/>
          <w:sz w:val="22"/>
          <w:szCs w:val="22"/>
        </w:rPr>
      </w:pPr>
      <w:r>
        <w:rPr>
          <w:rStyle w:val="Accentuation"/>
          <w:rFonts w:ascii="Garamond" w:hAnsi="Garamond"/>
          <w:i w:val="0"/>
          <w:sz w:val="22"/>
          <w:szCs w:val="22"/>
        </w:rPr>
        <w:t>L’impact des chantiers</w:t>
      </w:r>
      <w:r w:rsidR="00A64F95">
        <w:rPr>
          <w:rStyle w:val="Accentuation"/>
          <w:rFonts w:ascii="Garamond" w:hAnsi="Garamond"/>
          <w:i w:val="0"/>
          <w:sz w:val="22"/>
          <w:szCs w:val="22"/>
        </w:rPr>
        <w:t xml:space="preserve"> de restructuration,</w:t>
      </w:r>
      <w:r>
        <w:rPr>
          <w:rStyle w:val="Accentuation"/>
          <w:rFonts w:ascii="Garamond" w:hAnsi="Garamond"/>
          <w:i w:val="0"/>
          <w:sz w:val="22"/>
          <w:szCs w:val="22"/>
        </w:rPr>
        <w:t xml:space="preserve"> </w:t>
      </w:r>
      <w:r w:rsidR="00A64F95">
        <w:rPr>
          <w:rStyle w:val="Accentuation"/>
          <w:rFonts w:ascii="Garamond" w:hAnsi="Garamond"/>
          <w:i w:val="0"/>
          <w:sz w:val="22"/>
          <w:szCs w:val="22"/>
        </w:rPr>
        <w:t>de construction et de déconstruction</w:t>
      </w:r>
      <w:r>
        <w:rPr>
          <w:rStyle w:val="Accentuation"/>
          <w:rFonts w:ascii="Garamond" w:hAnsi="Garamond"/>
          <w:i w:val="0"/>
          <w:sz w:val="22"/>
          <w:szCs w:val="22"/>
        </w:rPr>
        <w:t xml:space="preserve"> devra être réduit au minimum, selon plusieurs axes : </w:t>
      </w:r>
    </w:p>
    <w:p w14:paraId="7B005F38" w14:textId="3B08A2E3" w:rsidR="00607186" w:rsidRDefault="00DA5039" w:rsidP="00607186">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L</w:t>
      </w:r>
      <w:r w:rsidR="00607186">
        <w:rPr>
          <w:rStyle w:val="Accentuation"/>
          <w:rFonts w:ascii="Garamond" w:hAnsi="Garamond"/>
          <w:i w:val="0"/>
          <w:sz w:val="22"/>
          <w:szCs w:val="22"/>
        </w:rPr>
        <w:t xml:space="preserve">es déchets de chantier devront être limités à la source et correctement triés puis valorisés, </w:t>
      </w:r>
    </w:p>
    <w:p w14:paraId="5851D21E" w14:textId="03CB442C" w:rsidR="00607186" w:rsidRDefault="00DA5039" w:rsidP="00607186">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L</w:t>
      </w:r>
      <w:r w:rsidR="00607186">
        <w:rPr>
          <w:rStyle w:val="Accentuation"/>
          <w:rFonts w:ascii="Garamond" w:hAnsi="Garamond"/>
          <w:i w:val="0"/>
          <w:sz w:val="22"/>
          <w:szCs w:val="22"/>
        </w:rPr>
        <w:t>es consommations du chantier devront être limitées et suivies,</w:t>
      </w:r>
    </w:p>
    <w:p w14:paraId="370E1925" w14:textId="1AF294D4" w:rsidR="00DA5039" w:rsidRDefault="0089304E" w:rsidP="00DA5039">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L</w:t>
      </w:r>
      <w:r w:rsidR="00607186">
        <w:rPr>
          <w:rStyle w:val="Accentuation"/>
          <w:rFonts w:ascii="Garamond" w:hAnsi="Garamond"/>
          <w:i w:val="0"/>
          <w:sz w:val="22"/>
          <w:szCs w:val="22"/>
        </w:rPr>
        <w:t>es différentes nuisances et pollutions potentielles devront être identifiées au préalable, puis des dispositions devront être prises afin de les limiter</w:t>
      </w:r>
      <w:r w:rsidR="00DA5039">
        <w:rPr>
          <w:rStyle w:val="Accentuation"/>
          <w:rFonts w:ascii="Garamond" w:hAnsi="Garamond"/>
          <w:i w:val="0"/>
          <w:sz w:val="22"/>
          <w:szCs w:val="22"/>
        </w:rPr>
        <w:t xml:space="preserve">. </w:t>
      </w:r>
    </w:p>
    <w:p w14:paraId="6973AD28" w14:textId="10B3C2E2" w:rsidR="00DA5039" w:rsidRDefault="00DA5039" w:rsidP="00DA5039">
      <w:pPr>
        <w:spacing w:after="80"/>
        <w:jc w:val="both"/>
        <w:rPr>
          <w:rStyle w:val="Accentuation"/>
          <w:rFonts w:ascii="Garamond" w:hAnsi="Garamond"/>
          <w:i w:val="0"/>
          <w:sz w:val="22"/>
          <w:szCs w:val="22"/>
        </w:rPr>
      </w:pPr>
      <w:r>
        <w:rPr>
          <w:rStyle w:val="Accentuation"/>
          <w:rFonts w:ascii="Garamond" w:hAnsi="Garamond"/>
          <w:i w:val="0"/>
          <w:sz w:val="22"/>
          <w:szCs w:val="22"/>
        </w:rPr>
        <w:t xml:space="preserve">Afin de réduire l’impact sur le voisinage, le chantier devra être conduit dans l’objectif : </w:t>
      </w:r>
    </w:p>
    <w:p w14:paraId="79693679" w14:textId="6A4F1A34" w:rsidR="00DA5039" w:rsidRDefault="00DA5039" w:rsidP="00DA5039">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De permettre le maintien de l’activité des bâtiments environnants, leurs alimentations en fluides et énergies, les accès piétons et véhicules existants, </w:t>
      </w:r>
    </w:p>
    <w:p w14:paraId="5B75E48F" w14:textId="6455CDD5" w:rsidR="00DA5039" w:rsidRDefault="00DA5039" w:rsidP="00DA5039">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De réduire au maximum : les bruits, l’émission de poussières de toute nature, les trafics lourds et les nuisances de toutes sortes, </w:t>
      </w:r>
    </w:p>
    <w:p w14:paraId="324ADC25" w14:textId="79EF73F2" w:rsidR="00DA5039" w:rsidRDefault="00DA5039" w:rsidP="00DA5039">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De maintenir efficacement close l’emprise des travaux (par exemple par un bardage métallique plein de 2 m de haut), </w:t>
      </w:r>
    </w:p>
    <w:p w14:paraId="1BFD6669" w14:textId="20B7AD71" w:rsidR="00DA5039" w:rsidRPr="00DA5039" w:rsidRDefault="00DA5039" w:rsidP="00DA5039">
      <w:pPr>
        <w:pStyle w:val="Paragraphedeliste"/>
        <w:numPr>
          <w:ilvl w:val="0"/>
          <w:numId w:val="22"/>
        </w:numPr>
        <w:spacing w:after="80"/>
        <w:jc w:val="both"/>
        <w:rPr>
          <w:rStyle w:val="Accentuation"/>
          <w:rFonts w:ascii="Garamond" w:hAnsi="Garamond"/>
          <w:i w:val="0"/>
          <w:sz w:val="22"/>
          <w:szCs w:val="22"/>
        </w:rPr>
      </w:pPr>
      <w:r>
        <w:rPr>
          <w:rStyle w:val="Accentuation"/>
          <w:rFonts w:ascii="Garamond" w:hAnsi="Garamond"/>
          <w:i w:val="0"/>
          <w:sz w:val="22"/>
          <w:szCs w:val="22"/>
        </w:rPr>
        <w:t xml:space="preserve">De garantir la sécurité des personnes tout au long du chantier. L’intervention des secours devra être possible (déplacement provisoire des circuits si besoin). </w:t>
      </w:r>
    </w:p>
    <w:p w14:paraId="70E248EF" w14:textId="77777777" w:rsidR="00791C0A" w:rsidRDefault="00791C0A" w:rsidP="00AD2B0B">
      <w:pPr>
        <w:rPr>
          <w:rStyle w:val="Accentuation"/>
          <w:rFonts w:ascii="Garamond" w:hAnsi="Garamond"/>
          <w:i w:val="0"/>
          <w:sz w:val="22"/>
          <w:szCs w:val="22"/>
        </w:rPr>
      </w:pPr>
    </w:p>
    <w:p w14:paraId="3414F13C" w14:textId="77777777" w:rsidR="00791C0A" w:rsidRPr="00EE0516" w:rsidRDefault="00791C0A" w:rsidP="00AD2B0B">
      <w:pPr>
        <w:rPr>
          <w:rStyle w:val="Accentuation"/>
          <w:rFonts w:ascii="Garamond" w:hAnsi="Garamond"/>
          <w:i w:val="0"/>
          <w:sz w:val="16"/>
          <w:szCs w:val="16"/>
        </w:rPr>
      </w:pPr>
    </w:p>
    <w:p w14:paraId="227760BE" w14:textId="77777777" w:rsidR="00AD2B0B" w:rsidRPr="00CC01F2" w:rsidRDefault="00AD2B0B" w:rsidP="00CC01F2">
      <w:pPr>
        <w:pStyle w:val="Style2"/>
        <w:rPr>
          <w:rStyle w:val="Accentuation"/>
          <w:i w:val="0"/>
          <w:iCs w:val="0"/>
        </w:rPr>
      </w:pPr>
      <w:r w:rsidRPr="00CC01F2">
        <w:rPr>
          <w:rStyle w:val="Accentuation"/>
          <w:i w:val="0"/>
          <w:iCs w:val="0"/>
        </w:rPr>
        <w:t>Prescriptions</w:t>
      </w:r>
    </w:p>
    <w:p w14:paraId="58C7199C" w14:textId="77777777" w:rsidR="00AD2B0B" w:rsidRPr="00EE0516" w:rsidRDefault="00AD2B0B" w:rsidP="00AD2B0B">
      <w:pPr>
        <w:rPr>
          <w:rStyle w:val="Accentuation"/>
          <w:rFonts w:ascii="Garamond" w:hAnsi="Garamond"/>
          <w:i w:val="0"/>
          <w:sz w:val="16"/>
          <w:szCs w:val="16"/>
        </w:rPr>
      </w:pPr>
    </w:p>
    <w:p w14:paraId="726C7527" w14:textId="77777777" w:rsidR="006933AF" w:rsidRDefault="008034B7" w:rsidP="00A4213F">
      <w:pPr>
        <w:jc w:val="both"/>
        <w:rPr>
          <w:rStyle w:val="Accentuation"/>
          <w:rFonts w:ascii="Garamond" w:hAnsi="Garamond"/>
          <w:i w:val="0"/>
          <w:sz w:val="22"/>
          <w:szCs w:val="22"/>
        </w:rPr>
      </w:pPr>
      <w:r>
        <w:rPr>
          <w:rStyle w:val="Accentuation"/>
          <w:rFonts w:ascii="Garamond" w:hAnsi="Garamond"/>
          <w:i w:val="0"/>
          <w:sz w:val="22"/>
          <w:szCs w:val="22"/>
        </w:rPr>
        <w:t>L’intégralité de ces prescriptions devra être retranscrite dans une charte chantier, rédigée par l’équipe de maîtrise d’œuvre, à destination des entreprises et faisant partie intégrante du DCE</w:t>
      </w:r>
      <w:r w:rsidR="00BF1862">
        <w:rPr>
          <w:rStyle w:val="Accentuation"/>
          <w:rFonts w:ascii="Garamond" w:hAnsi="Garamond"/>
          <w:i w:val="0"/>
          <w:sz w:val="22"/>
          <w:szCs w:val="22"/>
        </w:rPr>
        <w:t>.</w:t>
      </w:r>
      <w:r w:rsidR="00936891">
        <w:rPr>
          <w:rStyle w:val="Accentuation"/>
          <w:rFonts w:ascii="Garamond" w:hAnsi="Garamond"/>
          <w:i w:val="0"/>
          <w:sz w:val="22"/>
          <w:szCs w:val="22"/>
        </w:rPr>
        <w:t xml:space="preserve"> </w:t>
      </w:r>
    </w:p>
    <w:p w14:paraId="6E8A05EA" w14:textId="77777777" w:rsidR="006933AF" w:rsidRPr="00EE0516" w:rsidRDefault="006933AF" w:rsidP="00A4213F">
      <w:pPr>
        <w:jc w:val="both"/>
        <w:rPr>
          <w:rStyle w:val="Accentuation"/>
          <w:rFonts w:ascii="Garamond" w:hAnsi="Garamond"/>
          <w:i w:val="0"/>
          <w:sz w:val="16"/>
          <w:szCs w:val="16"/>
        </w:rPr>
      </w:pPr>
    </w:p>
    <w:p w14:paraId="692E658A" w14:textId="45D7454A" w:rsidR="008034B7" w:rsidRDefault="00936891" w:rsidP="00A4213F">
      <w:pPr>
        <w:jc w:val="both"/>
        <w:rPr>
          <w:rStyle w:val="Accentuation"/>
          <w:rFonts w:ascii="Garamond" w:hAnsi="Garamond"/>
          <w:i w:val="0"/>
          <w:sz w:val="22"/>
          <w:szCs w:val="22"/>
        </w:rPr>
      </w:pPr>
      <w:r>
        <w:rPr>
          <w:rStyle w:val="Accentuation"/>
          <w:rFonts w:ascii="Garamond" w:hAnsi="Garamond"/>
          <w:i w:val="0"/>
          <w:sz w:val="22"/>
          <w:szCs w:val="22"/>
        </w:rPr>
        <w:t xml:space="preserve">Cette charte décrira entre autres : </w:t>
      </w:r>
    </w:p>
    <w:p w14:paraId="09806158" w14:textId="356B338F" w:rsidR="00936891" w:rsidRDefault="00936891" w:rsidP="00936891">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installations de chantier, </w:t>
      </w:r>
    </w:p>
    <w:p w14:paraId="2F401576" w14:textId="0B48C311" w:rsidR="00936891" w:rsidRDefault="00936891" w:rsidP="00936891">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procédures d’informations de l’ensemble des intervenants sur le chantier et des riverains, </w:t>
      </w:r>
    </w:p>
    <w:p w14:paraId="38AB67A0" w14:textId="56ACF29C" w:rsidR="00936891" w:rsidRDefault="00936891" w:rsidP="00936891">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procédures de gestion des doléances des </w:t>
      </w:r>
      <w:r w:rsidR="00A64F95">
        <w:rPr>
          <w:rStyle w:val="Accentuation"/>
          <w:rFonts w:ascii="Garamond" w:hAnsi="Garamond"/>
          <w:i w:val="0"/>
          <w:sz w:val="22"/>
          <w:szCs w:val="22"/>
        </w:rPr>
        <w:t xml:space="preserve">occupants et des </w:t>
      </w:r>
      <w:r>
        <w:rPr>
          <w:rStyle w:val="Accentuation"/>
          <w:rFonts w:ascii="Garamond" w:hAnsi="Garamond"/>
          <w:i w:val="0"/>
          <w:sz w:val="22"/>
          <w:szCs w:val="22"/>
        </w:rPr>
        <w:t xml:space="preserve">riverains, </w:t>
      </w:r>
    </w:p>
    <w:p w14:paraId="1E6BB55E" w14:textId="655F8A30" w:rsidR="00936891" w:rsidRDefault="00936891" w:rsidP="00936891">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Les procédures et moyens de maitrise des flux à l’intérieur et à l’extérieur de l’enceinte du chantier,</w:t>
      </w:r>
    </w:p>
    <w:p w14:paraId="069298AB" w14:textId="4B6349E3" w:rsidR="00936891" w:rsidRDefault="00936891" w:rsidP="00936891">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procédures et moyens de maitrise des nuisances sonores à l’intérieur et à l’extérieur de l’enceinte du chantier, </w:t>
      </w:r>
    </w:p>
    <w:p w14:paraId="65BB6FB2" w14:textId="117F9EE3" w:rsidR="00936891" w:rsidRDefault="00936891" w:rsidP="00936891">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Les procédures et moyens de</w:t>
      </w:r>
      <w:r w:rsidR="006933AF">
        <w:rPr>
          <w:rStyle w:val="Accentuation"/>
          <w:rFonts w:ascii="Garamond" w:hAnsi="Garamond"/>
          <w:i w:val="0"/>
          <w:sz w:val="22"/>
          <w:szCs w:val="22"/>
        </w:rPr>
        <w:t xml:space="preserve"> de maitrise des pollutions (émissions de poussières et de boue, rejet d’eau polluée, etc.) à l’intérieur et à l’extérieur de l’enceinte du chantier, </w:t>
      </w:r>
    </w:p>
    <w:p w14:paraId="45094BBC" w14:textId="2D22944E" w:rsidR="006933AF" w:rsidRDefault="006933AF" w:rsidP="00936891">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procédures et moyens permettant d’assurer le tri des déchets de chantier et la vérification de l’acheminement de ces déchets jusqu’aux filières locales de valorisation. </w:t>
      </w:r>
    </w:p>
    <w:p w14:paraId="252B06CE" w14:textId="77777777" w:rsidR="00A64F95" w:rsidRDefault="00A64F95" w:rsidP="00A64F95">
      <w:pPr>
        <w:jc w:val="both"/>
        <w:rPr>
          <w:rStyle w:val="Accentuation"/>
          <w:rFonts w:ascii="Garamond" w:hAnsi="Garamond"/>
          <w:i w:val="0"/>
          <w:sz w:val="22"/>
          <w:szCs w:val="22"/>
        </w:rPr>
      </w:pPr>
    </w:p>
    <w:p w14:paraId="60934F47" w14:textId="04DF28BD" w:rsidR="00A64F95" w:rsidRDefault="00A64F95" w:rsidP="00A64F95">
      <w:pPr>
        <w:jc w:val="both"/>
        <w:rPr>
          <w:rStyle w:val="Accentuation"/>
          <w:rFonts w:ascii="Garamond" w:hAnsi="Garamond"/>
          <w:i w:val="0"/>
          <w:sz w:val="22"/>
          <w:szCs w:val="22"/>
        </w:rPr>
      </w:pPr>
      <w:r>
        <w:rPr>
          <w:rStyle w:val="Accentuation"/>
          <w:rFonts w:ascii="Garamond" w:hAnsi="Garamond"/>
          <w:i w:val="0"/>
          <w:sz w:val="22"/>
          <w:szCs w:val="22"/>
        </w:rPr>
        <w:t xml:space="preserve">Afin de réduire les risques sanitaires (liste non exhaustive), les prescriptions suivantes seront à intégrer dans la charte : </w:t>
      </w:r>
    </w:p>
    <w:p w14:paraId="7CE91762" w14:textId="55383163" w:rsidR="00A64F95" w:rsidRDefault="00A64F95" w:rsidP="00A64F95">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Installation de filtres adaptés pour les systèmes de ventilation des espaces susceptibles d’être utilisés lors des travaux par des populations à risque. Aménager des zones étanches aux poussières lors des travaux en site occupé, </w:t>
      </w:r>
    </w:p>
    <w:p w14:paraId="028F46F8" w14:textId="52BA2480" w:rsidR="00A64F95" w:rsidRDefault="00A64F95" w:rsidP="00A64F95">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Nettoyage quotidien des zones en cours de travaux à l’aide d’appareils évitant la dispersion de poussières. Le transvasement du contenu de ces appareils vers les containers de stockage se fera avec le plus grand soin. </w:t>
      </w:r>
    </w:p>
    <w:p w14:paraId="7A964982" w14:textId="22382421" w:rsidR="006933AF" w:rsidRDefault="00A64F95" w:rsidP="00D54DF4">
      <w:pPr>
        <w:pStyle w:val="Paragraphedeliste"/>
        <w:ind w:left="720"/>
        <w:jc w:val="both"/>
        <w:rPr>
          <w:rStyle w:val="Accentuation"/>
          <w:rFonts w:ascii="Garamond" w:hAnsi="Garamond"/>
          <w:i w:val="0"/>
          <w:sz w:val="22"/>
          <w:szCs w:val="22"/>
        </w:rPr>
      </w:pPr>
      <w:r>
        <w:rPr>
          <w:rStyle w:val="Accentuation"/>
          <w:rFonts w:ascii="Garamond" w:hAnsi="Garamond"/>
          <w:i w:val="0"/>
          <w:sz w:val="22"/>
          <w:szCs w:val="22"/>
        </w:rPr>
        <w:t>Les containers de stockage seront munis d’un système de couverture limitant la dispersion de ces poussières.</w:t>
      </w:r>
    </w:p>
    <w:p w14:paraId="3DECC20A" w14:textId="30C94420" w:rsidR="00D54DF4" w:rsidRDefault="00D54DF4" w:rsidP="00D54DF4">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Nettoyage et désinfection avant mise en service de tous les réseaux aéraulique et hydrauliques. Prévoir des analyses d’eau avant chaque remise en service de réseau ECS et EFS modifiés. </w:t>
      </w:r>
    </w:p>
    <w:p w14:paraId="2C4C296D" w14:textId="2A8D97C5" w:rsidR="00D54DF4" w:rsidRDefault="00D54DF4" w:rsidP="00D54DF4">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Programmation selon les conditions climatiques des travaux à risques. </w:t>
      </w:r>
    </w:p>
    <w:p w14:paraId="3357BAAE" w14:textId="5BB00BD1" w:rsidR="00420ED1" w:rsidRDefault="00420ED1" w:rsidP="00D54DF4">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périodes de grands vents seront anticipées afin de maitriser au mieux la direction de propagation des contaminants éventuels. </w:t>
      </w:r>
    </w:p>
    <w:p w14:paraId="32DE33A7" w14:textId="77777777" w:rsidR="00420ED1" w:rsidRPr="00D54DF4" w:rsidRDefault="00420ED1" w:rsidP="00420ED1">
      <w:pPr>
        <w:pStyle w:val="Paragraphedeliste"/>
        <w:ind w:left="720"/>
        <w:jc w:val="both"/>
        <w:rPr>
          <w:rStyle w:val="Accentuation"/>
          <w:rFonts w:ascii="Garamond" w:hAnsi="Garamond"/>
          <w:i w:val="0"/>
          <w:sz w:val="22"/>
          <w:szCs w:val="22"/>
        </w:rPr>
      </w:pPr>
    </w:p>
    <w:p w14:paraId="208BA230" w14:textId="0B102B9F" w:rsidR="006933AF" w:rsidRDefault="006933AF" w:rsidP="006933AF">
      <w:pPr>
        <w:jc w:val="both"/>
        <w:rPr>
          <w:rStyle w:val="Accentuation"/>
          <w:rFonts w:ascii="Garamond" w:hAnsi="Garamond"/>
          <w:i w:val="0"/>
          <w:sz w:val="22"/>
          <w:szCs w:val="22"/>
        </w:rPr>
      </w:pPr>
      <w:r>
        <w:rPr>
          <w:rStyle w:val="Accentuation"/>
          <w:rFonts w:ascii="Garamond" w:hAnsi="Garamond"/>
          <w:i w:val="0"/>
          <w:sz w:val="22"/>
          <w:szCs w:val="22"/>
        </w:rPr>
        <w:t xml:space="preserve">Afin de limiter les nuisances sonores, les prescriptions suivantes seront à intégrer dans la charte : </w:t>
      </w:r>
    </w:p>
    <w:p w14:paraId="7ABC3B96" w14:textId="0468A588"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lastRenderedPageBreak/>
        <w:t xml:space="preserve">Le niveau de bruit n’excédera pas 75 dB(A) aux alentours du chantier (bâtiments voisins en exploitation) et 80 dB(A) à 10 ù des engins générant du bruit. Ces performances seront justifiées par des campagnes de mesures dont la fréquence sera liée à la nature des ouvrages en cours de réalisation et des matériels que cette réalisation nécessite. Des actions correctives seront engagées si les seuils de niveaux de bruit indiqués ci-avant sont atteints ou dépassés. </w:t>
      </w:r>
    </w:p>
    <w:p w14:paraId="314B0A9A" w14:textId="78371D00"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La chronologie des interventions des entreprises sera analysée par le concepteur afin que les plages de bruits puissants puissent être prévues et signalées aux utilisateurs et aux riverains, </w:t>
      </w:r>
    </w:p>
    <w:p w14:paraId="14A19473" w14:textId="39C6C942"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équipes et matériels seront ponctuellement multipliés lorsqu’une plage de bruit puissant sera pressentie afin de limiter la durée de ce bruit. Les horaires d’interventions dans ce cas précis seront définis en accord avec la direction de l’établissement. </w:t>
      </w:r>
    </w:p>
    <w:p w14:paraId="678B6DE4" w14:textId="77777777" w:rsidR="006933AF" w:rsidRPr="00EE0516" w:rsidRDefault="006933AF" w:rsidP="006933AF">
      <w:pPr>
        <w:jc w:val="both"/>
        <w:rPr>
          <w:rStyle w:val="Accentuation"/>
          <w:rFonts w:ascii="Garamond" w:hAnsi="Garamond"/>
          <w:i w:val="0"/>
          <w:sz w:val="16"/>
          <w:szCs w:val="16"/>
        </w:rPr>
      </w:pPr>
    </w:p>
    <w:p w14:paraId="21C38292" w14:textId="77777777" w:rsidR="005D0BCD" w:rsidRDefault="005D0BCD" w:rsidP="006933AF">
      <w:pPr>
        <w:jc w:val="both"/>
        <w:rPr>
          <w:rStyle w:val="Accentuation"/>
          <w:rFonts w:ascii="Garamond" w:hAnsi="Garamond"/>
          <w:i w:val="0"/>
          <w:sz w:val="22"/>
          <w:szCs w:val="22"/>
        </w:rPr>
      </w:pPr>
    </w:p>
    <w:p w14:paraId="23320F1F" w14:textId="359B13D6" w:rsidR="006933AF" w:rsidRDefault="006933AF" w:rsidP="006933AF">
      <w:pPr>
        <w:jc w:val="both"/>
        <w:rPr>
          <w:rStyle w:val="Accentuation"/>
          <w:rFonts w:ascii="Garamond" w:hAnsi="Garamond"/>
          <w:i w:val="0"/>
          <w:sz w:val="22"/>
          <w:szCs w:val="22"/>
        </w:rPr>
      </w:pPr>
      <w:r>
        <w:rPr>
          <w:rStyle w:val="Accentuation"/>
          <w:rFonts w:ascii="Garamond" w:hAnsi="Garamond"/>
          <w:i w:val="0"/>
          <w:sz w:val="22"/>
          <w:szCs w:val="22"/>
        </w:rPr>
        <w:t xml:space="preserve">Afin de limiter les nuisances visuelles, les prescriptions suivantes seront à intégrer dans la charte : </w:t>
      </w:r>
    </w:p>
    <w:p w14:paraId="36BA104E" w14:textId="1D330764"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L’enceinte du chantier sera entièrement clôturée, </w:t>
      </w:r>
    </w:p>
    <w:p w14:paraId="668EB30B" w14:textId="5F269561"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 chantier et ses abords seront nettoyés quotidiennement, </w:t>
      </w:r>
    </w:p>
    <w:p w14:paraId="61D85B3C" w14:textId="29833D6F"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bennes de collecte des déchets seront couvertes afin d’éviter la dispersion de ces déchets sous l’effet du vent, </w:t>
      </w:r>
    </w:p>
    <w:p w14:paraId="5364D804" w14:textId="7C704E45"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 matériel utilisé pour l’éclairage extérieur du chantier sera disposé de manière à limiter la gêne vis-à-vis des utilisateurs et des riverains. </w:t>
      </w:r>
    </w:p>
    <w:p w14:paraId="3A671FF5" w14:textId="77777777" w:rsidR="006933AF" w:rsidRPr="00EE0516" w:rsidRDefault="006933AF" w:rsidP="006933AF">
      <w:pPr>
        <w:jc w:val="both"/>
        <w:rPr>
          <w:rStyle w:val="Accentuation"/>
          <w:rFonts w:ascii="Garamond" w:hAnsi="Garamond"/>
          <w:i w:val="0"/>
          <w:sz w:val="16"/>
          <w:szCs w:val="16"/>
        </w:rPr>
      </w:pPr>
    </w:p>
    <w:p w14:paraId="21BAA796" w14:textId="4E7DACDA" w:rsidR="006933AF" w:rsidRDefault="006933AF" w:rsidP="006933AF">
      <w:pPr>
        <w:jc w:val="both"/>
        <w:rPr>
          <w:rStyle w:val="Accentuation"/>
          <w:rFonts w:ascii="Garamond" w:hAnsi="Garamond"/>
          <w:i w:val="0"/>
          <w:sz w:val="22"/>
          <w:szCs w:val="22"/>
        </w:rPr>
      </w:pPr>
      <w:r>
        <w:rPr>
          <w:rStyle w:val="Accentuation"/>
          <w:rFonts w:ascii="Garamond" w:hAnsi="Garamond"/>
          <w:i w:val="0"/>
          <w:sz w:val="22"/>
          <w:szCs w:val="22"/>
        </w:rPr>
        <w:t>Afin de faciliter l’organisation du chantier, les prescriptions suivantes seront à intégrer dans la charte :</w:t>
      </w:r>
    </w:p>
    <w:p w14:paraId="1AB88299" w14:textId="3D744C3B" w:rsidR="006933AF" w:rsidRDefault="006933AF" w:rsidP="006933A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Une zone de stationnement devra être aménagée en accord avec la maitrise d’ouvrage pour l’ensemble des intervenants sur le chantier afin d’éviter le stationnement sauvage et anarchique. Les horaires d’accès à ces emplacements seront définis de manière à limiter le croisement des flux chantier/personnels de l’établissement, </w:t>
      </w:r>
    </w:p>
    <w:p w14:paraId="1B364376" w14:textId="5A8D8F9F" w:rsidR="004751F9" w:rsidRDefault="006933AF" w:rsidP="004751F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Une signalétique spécifique sera mise en œuvre sur la voir publique afin d’indiquer l’accès au chantier. </w:t>
      </w:r>
    </w:p>
    <w:p w14:paraId="38190BE2" w14:textId="261ACDBF" w:rsidR="004751F9" w:rsidRPr="00EE0516" w:rsidRDefault="004751F9" w:rsidP="004751F9">
      <w:pPr>
        <w:jc w:val="both"/>
        <w:rPr>
          <w:rStyle w:val="Accentuation"/>
          <w:rFonts w:ascii="Garamond" w:hAnsi="Garamond"/>
          <w:i w:val="0"/>
          <w:sz w:val="16"/>
          <w:szCs w:val="16"/>
        </w:rPr>
      </w:pPr>
    </w:p>
    <w:p w14:paraId="46BD210C" w14:textId="2459C6F2" w:rsidR="004751F9" w:rsidRDefault="004751F9" w:rsidP="004751F9">
      <w:pPr>
        <w:jc w:val="both"/>
        <w:rPr>
          <w:rStyle w:val="Accentuation"/>
          <w:rFonts w:ascii="Garamond" w:hAnsi="Garamond"/>
          <w:i w:val="0"/>
          <w:sz w:val="22"/>
          <w:szCs w:val="22"/>
        </w:rPr>
      </w:pPr>
      <w:r>
        <w:rPr>
          <w:rStyle w:val="Accentuation"/>
          <w:rFonts w:ascii="Garamond" w:hAnsi="Garamond"/>
          <w:i w:val="0"/>
          <w:sz w:val="22"/>
          <w:szCs w:val="22"/>
        </w:rPr>
        <w:t xml:space="preserve">Afin de limiter les pollutions sur le chantier, les prescriptions suivantes seront à intégrer dans la charte : </w:t>
      </w:r>
    </w:p>
    <w:p w14:paraId="516FC2FE" w14:textId="39BBDE61" w:rsidR="004751F9" w:rsidRDefault="004751F9" w:rsidP="004751F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zones de stockage des déchets et produits susceptibles de présenter un risque de pollution des sols et sous-sols seront imperméabilisées (bâches) et les eaux de ruissellement de ces zones seront collectées et traitées avant rejet si nécessaire. L’étanchéité des bennes sera également contrôlée par le Maitre d’œuvre à chaque rotation. Une zone spécifiquement dédiée à la collecte des produits potentiellement polluants sera aménagée et clairement identifiée. </w:t>
      </w:r>
    </w:p>
    <w:p w14:paraId="2ED9CD67" w14:textId="1AA96748" w:rsidR="004751F9" w:rsidRDefault="004751F9" w:rsidP="004751F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Des aires de nettoyage du matériel (une aire pour le petit matériel et une aire pour le gros matériel) seront aménagées. Les surfaces de ces aires seront étanches (bâches) et les eaux de nettoyage et de ruissellement seront collectées avant rejet si nécessaire. </w:t>
      </w:r>
    </w:p>
    <w:p w14:paraId="3DA788CA" w14:textId="092990EC" w:rsidR="004751F9" w:rsidRDefault="004751F9" w:rsidP="004751F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produits considérés comme dangereux seront interdits. Les huiles de décoffrage seront végétales. Les produits de cure et les additifs traditionnellement employés pour le béton seront remplacés par des produits non toxiques, à faible teneur en solvants et à haute teneur en solides. Les agrégats constitutifs du béton ne dégageront pas de radon. </w:t>
      </w:r>
    </w:p>
    <w:p w14:paraId="6D2A33BC" w14:textId="1E20F992" w:rsidR="006933AF" w:rsidRDefault="00627D29" w:rsidP="00627D2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émissions de poussière liées à la circulation des engins seront limitées grâce à la mise en place de plateformes circulables empierrées dès la phase de préparation de chantier. </w:t>
      </w:r>
    </w:p>
    <w:p w14:paraId="62F2F57F" w14:textId="4507B0EF" w:rsidR="00627D29" w:rsidRDefault="00627D29" w:rsidP="00627D2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approvisionnements des engins de chantier en carburant seront réalisées sur des plateformes dédiées, équipées de bacs de rétention, de manière à limiter tous risques de pollution. </w:t>
      </w:r>
    </w:p>
    <w:p w14:paraId="66B86A07" w14:textId="77777777" w:rsidR="00627D29" w:rsidRPr="00EE0516" w:rsidRDefault="00627D29" w:rsidP="00627D29">
      <w:pPr>
        <w:jc w:val="both"/>
        <w:rPr>
          <w:rStyle w:val="Accentuation"/>
          <w:rFonts w:ascii="Garamond" w:hAnsi="Garamond"/>
          <w:i w:val="0"/>
          <w:sz w:val="16"/>
          <w:szCs w:val="16"/>
        </w:rPr>
      </w:pPr>
    </w:p>
    <w:p w14:paraId="0661012E" w14:textId="04F28D71" w:rsidR="00627D29" w:rsidRDefault="00627D29" w:rsidP="00627D29">
      <w:pPr>
        <w:jc w:val="both"/>
        <w:rPr>
          <w:rStyle w:val="Accentuation"/>
          <w:rFonts w:ascii="Garamond" w:hAnsi="Garamond"/>
          <w:i w:val="0"/>
          <w:sz w:val="22"/>
          <w:szCs w:val="22"/>
        </w:rPr>
      </w:pPr>
      <w:r>
        <w:rPr>
          <w:rStyle w:val="Accentuation"/>
          <w:rFonts w:ascii="Garamond" w:hAnsi="Garamond"/>
          <w:i w:val="0"/>
          <w:sz w:val="22"/>
          <w:szCs w:val="22"/>
        </w:rPr>
        <w:t xml:space="preserve">Afin de limiter les consommations de ressources, les prescriptions suivantes seront à intégrer dans la charte : </w:t>
      </w:r>
    </w:p>
    <w:p w14:paraId="01264DFE" w14:textId="74361483" w:rsidR="007A5B19" w:rsidRDefault="007A5B19" w:rsidP="007A5B1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compteurs de chantier (eau et électricité) seront relevés avant et après chaque période d’inoccupation du chantier afin de détecter les consommations anormales. La cause de toute consommation anormale sera recherchée et des mesures palliatives seront mises en œuvre rapidement. </w:t>
      </w:r>
    </w:p>
    <w:p w14:paraId="031B947A" w14:textId="66C6C0A1" w:rsidR="00627D29" w:rsidRDefault="007A5B19" w:rsidP="007A5B1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aires de lavage seront équipées de nettoyeurs haute pression afin de limiter les consommations d’eau. Les eaux de lavage seront collectées et traitées avant rejet si nécessaire. </w:t>
      </w:r>
    </w:p>
    <w:p w14:paraId="00760C6F" w14:textId="77777777" w:rsidR="00B70A75" w:rsidRDefault="007A5B19" w:rsidP="007A5B1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zones ombragées seront recherchées pour l’implantation des baraquements de chantier afin de limiter le recours à la climatisation. Ces baraquements seront équipés de </w:t>
      </w:r>
      <w:r w:rsidR="00B70A75">
        <w:rPr>
          <w:rStyle w:val="Accentuation"/>
          <w:rFonts w:ascii="Garamond" w:hAnsi="Garamond"/>
          <w:i w:val="0"/>
          <w:sz w:val="22"/>
          <w:szCs w:val="22"/>
        </w:rPr>
        <w:t xml:space="preserve">lampes basse consommation asservies à une détection de présence pour les sanitaires/vestiaires. </w:t>
      </w:r>
    </w:p>
    <w:p w14:paraId="251FFB48" w14:textId="28C0C141" w:rsidR="007A5B19" w:rsidRDefault="00E76C25" w:rsidP="007A5B19">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sanitaires et douches seront équipés de robinetteries à bouton poussoir. </w:t>
      </w:r>
      <w:r w:rsidR="00B70A75">
        <w:rPr>
          <w:rStyle w:val="Accentuation"/>
          <w:rFonts w:ascii="Garamond" w:hAnsi="Garamond"/>
          <w:i w:val="0"/>
          <w:sz w:val="22"/>
          <w:szCs w:val="22"/>
        </w:rPr>
        <w:t xml:space="preserve"> </w:t>
      </w:r>
    </w:p>
    <w:p w14:paraId="054F5184" w14:textId="77777777" w:rsidR="00627D29" w:rsidRPr="00EE0516" w:rsidRDefault="00627D29" w:rsidP="00627D29">
      <w:pPr>
        <w:jc w:val="both"/>
        <w:rPr>
          <w:rStyle w:val="Accentuation"/>
          <w:rFonts w:ascii="Garamond" w:hAnsi="Garamond"/>
          <w:i w:val="0"/>
          <w:sz w:val="16"/>
          <w:szCs w:val="16"/>
        </w:rPr>
      </w:pPr>
    </w:p>
    <w:p w14:paraId="1E235037" w14:textId="77777777" w:rsidR="00420ED1" w:rsidRDefault="00420ED1" w:rsidP="00A4213F">
      <w:pPr>
        <w:jc w:val="both"/>
        <w:rPr>
          <w:rStyle w:val="Accentuation"/>
          <w:rFonts w:ascii="Garamond" w:hAnsi="Garamond"/>
          <w:i w:val="0"/>
          <w:sz w:val="22"/>
          <w:szCs w:val="22"/>
        </w:rPr>
      </w:pPr>
    </w:p>
    <w:p w14:paraId="7A57EB04" w14:textId="77777777" w:rsidR="00420ED1" w:rsidRDefault="00420ED1" w:rsidP="00A4213F">
      <w:pPr>
        <w:jc w:val="both"/>
        <w:rPr>
          <w:rStyle w:val="Accentuation"/>
          <w:rFonts w:ascii="Garamond" w:hAnsi="Garamond"/>
          <w:i w:val="0"/>
          <w:sz w:val="22"/>
          <w:szCs w:val="22"/>
        </w:rPr>
      </w:pPr>
    </w:p>
    <w:p w14:paraId="3FB21E05" w14:textId="77777777" w:rsidR="00420ED1" w:rsidRDefault="00420ED1" w:rsidP="00A4213F">
      <w:pPr>
        <w:jc w:val="both"/>
        <w:rPr>
          <w:rStyle w:val="Accentuation"/>
          <w:rFonts w:ascii="Garamond" w:hAnsi="Garamond"/>
          <w:i w:val="0"/>
          <w:sz w:val="22"/>
          <w:szCs w:val="22"/>
        </w:rPr>
      </w:pPr>
    </w:p>
    <w:p w14:paraId="4CE9B9D7" w14:textId="19DFF476" w:rsidR="00E76C25" w:rsidRDefault="00E76C25" w:rsidP="00A4213F">
      <w:pPr>
        <w:jc w:val="both"/>
        <w:rPr>
          <w:rStyle w:val="Accentuation"/>
          <w:rFonts w:ascii="Garamond" w:hAnsi="Garamond"/>
          <w:i w:val="0"/>
          <w:sz w:val="22"/>
          <w:szCs w:val="22"/>
        </w:rPr>
      </w:pPr>
      <w:r>
        <w:rPr>
          <w:rStyle w:val="Accentuation"/>
          <w:rFonts w:ascii="Garamond" w:hAnsi="Garamond"/>
          <w:i w:val="0"/>
          <w:sz w:val="22"/>
          <w:szCs w:val="22"/>
        </w:rPr>
        <w:t>Afin de réduire les déchets de chantier à la source, les prescriptions suivantes seront à intégrer dans la charte :</w:t>
      </w:r>
    </w:p>
    <w:p w14:paraId="2042B197" w14:textId="15D6B99B" w:rsidR="00E76C25" w:rsidRDefault="00E76C25" w:rsidP="00E76C25">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Il sera demandé au concepteur de limiter au strict minimum les chutes de matériaux inhérentes à la construction du projet. La maitrise de la production de déchets de chantier résultera du meilleur compromis possible dans le choix des matériaux au regard de la compatibilité de leurs caractéristiques dimensionnelles. </w:t>
      </w:r>
    </w:p>
    <w:p w14:paraId="211C9B62" w14:textId="5214E2C4" w:rsidR="00E76C25" w:rsidRDefault="00E76C25" w:rsidP="00A4213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lastRenderedPageBreak/>
        <w:t xml:space="preserve">Chaque ouvrage sera </w:t>
      </w:r>
      <w:proofErr w:type="spellStart"/>
      <w:r>
        <w:rPr>
          <w:rStyle w:val="Accentuation"/>
          <w:rFonts w:ascii="Garamond" w:hAnsi="Garamond"/>
          <w:i w:val="0"/>
          <w:sz w:val="22"/>
          <w:szCs w:val="22"/>
        </w:rPr>
        <w:t>calepiné</w:t>
      </w:r>
      <w:proofErr w:type="spellEnd"/>
      <w:r>
        <w:rPr>
          <w:rStyle w:val="Accentuation"/>
          <w:rFonts w:ascii="Garamond" w:hAnsi="Garamond"/>
          <w:i w:val="0"/>
          <w:sz w:val="22"/>
          <w:szCs w:val="22"/>
        </w:rPr>
        <w:t xml:space="preserve"> sur la base des caractéristiques dimensionnelles des matériaux mis en œuvre et dans le respect des règles de l’art de mise en œuvre de ces matériaux. </w:t>
      </w:r>
    </w:p>
    <w:p w14:paraId="377CB14B" w14:textId="1D9E978C" w:rsidR="00E76C25" w:rsidRDefault="00E76C25" w:rsidP="00A4213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réservations seront précisément localisées sur plans et vérifiées in situ avant réalisation </w:t>
      </w:r>
      <w:r w:rsidR="00913BA1">
        <w:rPr>
          <w:rStyle w:val="Accentuation"/>
          <w:rFonts w:ascii="Garamond" w:hAnsi="Garamond"/>
          <w:i w:val="0"/>
          <w:sz w:val="22"/>
          <w:szCs w:val="22"/>
        </w:rPr>
        <w:t>des ouvrages</w:t>
      </w:r>
      <w:r>
        <w:rPr>
          <w:rStyle w:val="Accentuation"/>
          <w:rFonts w:ascii="Garamond" w:hAnsi="Garamond"/>
          <w:i w:val="0"/>
          <w:sz w:val="22"/>
          <w:szCs w:val="22"/>
        </w:rPr>
        <w:t xml:space="preserve"> afin de limiter les interventions ultérieures pour défaut de précision d’implantation. </w:t>
      </w:r>
    </w:p>
    <w:p w14:paraId="1DEAB9A3" w14:textId="0B998B71" w:rsidR="00E76C25" w:rsidRDefault="00E76C25" w:rsidP="00A4213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choix des produits et matériaux sera lié à la nature et la quantité de leur emballage. Les produits et matériaux livrés avec des emballages consignés, valorisables et peu importants en volume seront privilégiés. </w:t>
      </w:r>
    </w:p>
    <w:p w14:paraId="0A3D25C4" w14:textId="2AC6B60A" w:rsidR="00E76C25" w:rsidRDefault="00E76C25" w:rsidP="00A4213F">
      <w:pPr>
        <w:pStyle w:val="Paragraphedeliste"/>
        <w:numPr>
          <w:ilvl w:val="0"/>
          <w:numId w:val="22"/>
        </w:numPr>
        <w:jc w:val="both"/>
        <w:rPr>
          <w:rStyle w:val="Accentuation"/>
          <w:rFonts w:ascii="Garamond" w:hAnsi="Garamond"/>
          <w:i w:val="0"/>
          <w:sz w:val="22"/>
          <w:szCs w:val="22"/>
        </w:rPr>
      </w:pPr>
      <w:r>
        <w:rPr>
          <w:rStyle w:val="Accentuation"/>
          <w:rFonts w:ascii="Garamond" w:hAnsi="Garamond"/>
          <w:i w:val="0"/>
          <w:sz w:val="22"/>
          <w:szCs w:val="22"/>
        </w:rPr>
        <w:t xml:space="preserve">Les matériaux ménageant les réservations devront être réutilisables et valorisables en tant que déchet. Le polystyrène sera proscrit sur le chantier, tant pour les réservations que pour les emballages. </w:t>
      </w:r>
    </w:p>
    <w:p w14:paraId="21FFF063" w14:textId="77777777" w:rsidR="00E76C25" w:rsidRPr="00EE0516" w:rsidRDefault="00E76C25" w:rsidP="00E76C25">
      <w:pPr>
        <w:jc w:val="both"/>
        <w:rPr>
          <w:rStyle w:val="Accentuation"/>
          <w:rFonts w:ascii="Garamond" w:hAnsi="Garamond"/>
          <w:i w:val="0"/>
          <w:sz w:val="16"/>
          <w:szCs w:val="16"/>
        </w:rPr>
      </w:pPr>
    </w:p>
    <w:p w14:paraId="0C47965A" w14:textId="77777777" w:rsidR="005D0BCD" w:rsidRDefault="005D0BCD" w:rsidP="00E76C25">
      <w:pPr>
        <w:jc w:val="both"/>
        <w:rPr>
          <w:rStyle w:val="Accentuation"/>
          <w:rFonts w:ascii="Garamond" w:hAnsi="Garamond"/>
          <w:i w:val="0"/>
          <w:sz w:val="22"/>
          <w:szCs w:val="22"/>
        </w:rPr>
      </w:pPr>
    </w:p>
    <w:p w14:paraId="40C44DA8" w14:textId="49E90A93" w:rsidR="00E76C25" w:rsidRDefault="00E76C25" w:rsidP="00E76C25">
      <w:pPr>
        <w:jc w:val="both"/>
        <w:rPr>
          <w:rStyle w:val="Accentuation"/>
          <w:rFonts w:ascii="Garamond" w:hAnsi="Garamond"/>
          <w:i w:val="0"/>
          <w:sz w:val="22"/>
          <w:szCs w:val="22"/>
        </w:rPr>
      </w:pPr>
      <w:r>
        <w:rPr>
          <w:rStyle w:val="Accentuation"/>
          <w:rFonts w:ascii="Garamond" w:hAnsi="Garamond"/>
          <w:i w:val="0"/>
          <w:sz w:val="22"/>
          <w:szCs w:val="22"/>
        </w:rPr>
        <w:t xml:space="preserve">Afin de valoriser au mieux les déchets, les prescriptions suivantes seront à intégrer dans la charte : </w:t>
      </w:r>
    </w:p>
    <w:p w14:paraId="509E7AC5" w14:textId="0B81AE15" w:rsidR="00E76C25" w:rsidRPr="00E76C25" w:rsidRDefault="00E76C25" w:rsidP="00E76C25">
      <w:pPr>
        <w:pStyle w:val="Paragraphedeliste"/>
        <w:numPr>
          <w:ilvl w:val="0"/>
          <w:numId w:val="22"/>
        </w:numPr>
        <w:spacing w:after="80"/>
        <w:jc w:val="both"/>
        <w:rPr>
          <w:rStyle w:val="Accentuation"/>
          <w:rFonts w:ascii="Garamond" w:hAnsi="Garamond"/>
          <w:i w:val="0"/>
          <w:sz w:val="22"/>
          <w:szCs w:val="22"/>
        </w:rPr>
      </w:pPr>
      <w:r w:rsidRPr="00E76C25">
        <w:rPr>
          <w:rStyle w:val="Accentuation"/>
          <w:rFonts w:ascii="Garamond" w:hAnsi="Garamond"/>
          <w:i w:val="0"/>
          <w:sz w:val="22"/>
          <w:szCs w:val="22"/>
        </w:rPr>
        <w:t>Le tri et le stockage des déchets devront être organisés</w:t>
      </w:r>
      <w:r w:rsidRPr="00E76C25">
        <w:rPr>
          <w:rStyle w:val="Accentuation"/>
          <w:rFonts w:ascii="Garamond" w:hAnsi="Garamond"/>
          <w:sz w:val="22"/>
          <w:szCs w:val="22"/>
        </w:rPr>
        <w:t xml:space="preserve"> via</w:t>
      </w:r>
      <w:r w:rsidRPr="00E76C25">
        <w:rPr>
          <w:rStyle w:val="Accentuation"/>
          <w:rFonts w:ascii="Garamond" w:hAnsi="Garamond"/>
          <w:i w:val="0"/>
          <w:sz w:val="22"/>
          <w:szCs w:val="22"/>
        </w:rPr>
        <w:t xml:space="preserve"> des bennes de tri sur site. Les objectifs en termes de déchets de chantier sont : </w:t>
      </w:r>
    </w:p>
    <w:p w14:paraId="6AD8AEB5" w14:textId="77777777" w:rsidR="00E76C25" w:rsidRPr="00A71299" w:rsidRDefault="00E76C25" w:rsidP="00E76C25">
      <w:pPr>
        <w:pStyle w:val="Paragraphedeliste"/>
        <w:numPr>
          <w:ilvl w:val="1"/>
          <w:numId w:val="22"/>
        </w:numPr>
        <w:spacing w:after="80"/>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Traçabilité de 100% des déchets de chantier via les bordereaux de suivi de déchets (BSD),</w:t>
      </w:r>
    </w:p>
    <w:p w14:paraId="15B3391D" w14:textId="77777777" w:rsidR="00E76C25" w:rsidRPr="00A71299" w:rsidRDefault="00E76C25" w:rsidP="00E76C25">
      <w:pPr>
        <w:pStyle w:val="Paragraphedeliste"/>
        <w:numPr>
          <w:ilvl w:val="1"/>
          <w:numId w:val="22"/>
        </w:numPr>
        <w:spacing w:after="80"/>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Valorisation d’au moins 70% des déchets hors déchets de terrassement (recyclage, valorisation énergétique).</w:t>
      </w:r>
    </w:p>
    <w:p w14:paraId="476EB775" w14:textId="11E2FE6C" w:rsidR="00E76C25" w:rsidRPr="00E76C25" w:rsidRDefault="00E76C25" w:rsidP="00E76C25">
      <w:pPr>
        <w:pStyle w:val="Paragraphedeliste"/>
        <w:numPr>
          <w:ilvl w:val="0"/>
          <w:numId w:val="22"/>
        </w:numPr>
        <w:spacing w:after="80"/>
        <w:jc w:val="both"/>
        <w:rPr>
          <w:rStyle w:val="Accentuation"/>
          <w:rFonts w:ascii="Garamond" w:hAnsi="Garamond"/>
          <w:i w:val="0"/>
          <w:sz w:val="22"/>
          <w:szCs w:val="22"/>
        </w:rPr>
      </w:pPr>
      <w:r w:rsidRPr="00E76C25">
        <w:rPr>
          <w:rStyle w:val="Accentuation"/>
          <w:rFonts w:ascii="Garamond" w:hAnsi="Garamond"/>
          <w:i w:val="0"/>
          <w:sz w:val="22"/>
          <w:szCs w:val="22"/>
        </w:rPr>
        <w:t>Les déchets de chantier devront être identifiés et préalablement quantifiés. Pour la partie démolition, un diagnostic PEMD sera réalisé conformément à la loi n° 2020-105 du 10 février 2020 relative à la lutte contre le gaspillage et à l’économie circulaire, dite loi « </w:t>
      </w:r>
      <w:r w:rsidRPr="00A71299">
        <w:rPr>
          <w:rStyle w:val="Accentuation"/>
          <w:rFonts w:ascii="Garamond" w:hAnsi="Garamond"/>
          <w:i w:val="0"/>
          <w:sz w:val="22"/>
          <w:szCs w:val="22"/>
        </w:rPr>
        <w:t>AGEC » ; un prestataire extérieur à l’équipe de maitrise d’œuvre sera missionné pour la réalisation de ce diagnostic.</w:t>
      </w:r>
      <w:r w:rsidRPr="00E76C25">
        <w:rPr>
          <w:rStyle w:val="Accentuation"/>
          <w:rFonts w:ascii="Garamond" w:hAnsi="Garamond"/>
          <w:i w:val="0"/>
          <w:sz w:val="22"/>
          <w:szCs w:val="22"/>
        </w:rPr>
        <w:t xml:space="preserve">   </w:t>
      </w:r>
    </w:p>
    <w:p w14:paraId="15C72EE0" w14:textId="77777777" w:rsidR="00E76C25" w:rsidRPr="00EE0516" w:rsidRDefault="00E76C25" w:rsidP="00A4213F">
      <w:pPr>
        <w:jc w:val="both"/>
        <w:rPr>
          <w:rStyle w:val="Accentuation"/>
          <w:rFonts w:ascii="Garamond" w:hAnsi="Garamond"/>
          <w:i w:val="0"/>
          <w:sz w:val="16"/>
          <w:szCs w:val="16"/>
        </w:rPr>
      </w:pPr>
    </w:p>
    <w:p w14:paraId="54C5E854" w14:textId="0563BEED" w:rsidR="00E76C25" w:rsidRDefault="00E76C25" w:rsidP="00A4213F">
      <w:pPr>
        <w:jc w:val="both"/>
        <w:rPr>
          <w:rStyle w:val="Accentuation"/>
          <w:rFonts w:ascii="Garamond" w:hAnsi="Garamond"/>
          <w:i w:val="0"/>
          <w:sz w:val="22"/>
          <w:szCs w:val="22"/>
        </w:rPr>
      </w:pPr>
      <w:r>
        <w:rPr>
          <w:rStyle w:val="Accentuation"/>
          <w:rFonts w:ascii="Garamond" w:hAnsi="Garamond"/>
          <w:i w:val="0"/>
          <w:sz w:val="22"/>
          <w:szCs w:val="22"/>
        </w:rPr>
        <w:t xml:space="preserve">Des dispositions devront être prises afin de protéger la faune et la flore local ; les arbres que le projet pourra conserver seront par exemple protégés efficacement afin qu’ils survivent au chantier. </w:t>
      </w:r>
    </w:p>
    <w:p w14:paraId="5D51C8CD" w14:textId="3C5D8DF5" w:rsidR="00E76C25" w:rsidRDefault="00E76C25" w:rsidP="00A4213F">
      <w:pPr>
        <w:jc w:val="both"/>
        <w:rPr>
          <w:rStyle w:val="Accentuation"/>
          <w:rFonts w:ascii="Garamond" w:hAnsi="Garamond"/>
          <w:i w:val="0"/>
          <w:sz w:val="22"/>
          <w:szCs w:val="22"/>
        </w:rPr>
      </w:pPr>
    </w:p>
    <w:p w14:paraId="42088C0F" w14:textId="155E112F" w:rsidR="0089304E" w:rsidRPr="00A71299" w:rsidRDefault="0089304E" w:rsidP="00A4213F">
      <w:pPr>
        <w:jc w:val="both"/>
        <w:rPr>
          <w:rStyle w:val="Accentuation"/>
          <w:rFonts w:ascii="Garamond" w:hAnsi="Garamond"/>
          <w:b/>
          <w:bCs/>
          <w:iCs w:val="0"/>
          <w:color w:val="E36C0A" w:themeColor="accent6" w:themeShade="BF"/>
          <w:sz w:val="22"/>
          <w:szCs w:val="22"/>
        </w:rPr>
      </w:pPr>
      <w:r w:rsidRPr="00A71299">
        <w:rPr>
          <w:rStyle w:val="Accentuation"/>
          <w:rFonts w:ascii="Garamond" w:hAnsi="Garamond"/>
          <w:b/>
          <w:bCs/>
          <w:iCs w:val="0"/>
          <w:color w:val="E36C0A" w:themeColor="accent6" w:themeShade="BF"/>
          <w:sz w:val="22"/>
          <w:szCs w:val="22"/>
        </w:rPr>
        <w:t xml:space="preserve">Un suivi de chantier à faible impact environnemental sera opéré par l’équipe de Maitrise d’œuvre, avec un suivi mensuel à minima et rédaction de compte-rendu écrits systématiques. </w:t>
      </w:r>
    </w:p>
    <w:p w14:paraId="4FF58284" w14:textId="77777777" w:rsidR="006C2930" w:rsidRDefault="006C2930" w:rsidP="00A4213F">
      <w:pPr>
        <w:jc w:val="both"/>
        <w:rPr>
          <w:rStyle w:val="Accentuation"/>
          <w:rFonts w:ascii="Garamond" w:hAnsi="Garamond"/>
          <w:i w:val="0"/>
          <w:sz w:val="22"/>
          <w:szCs w:val="22"/>
        </w:rPr>
      </w:pPr>
    </w:p>
    <w:p w14:paraId="172369DD" w14:textId="77777777" w:rsidR="00791C0A" w:rsidRDefault="00791C0A" w:rsidP="00AD2B0B">
      <w:pPr>
        <w:rPr>
          <w:rStyle w:val="Accentuation"/>
          <w:rFonts w:ascii="Garamond" w:hAnsi="Garamond"/>
          <w:i w:val="0"/>
          <w:sz w:val="22"/>
          <w:szCs w:val="22"/>
        </w:rPr>
      </w:pPr>
    </w:p>
    <w:tbl>
      <w:tblPr>
        <w:tblStyle w:val="Grilledutableau"/>
        <w:tblW w:w="0" w:type="auto"/>
        <w:tblLook w:val="04A0" w:firstRow="1" w:lastRow="0" w:firstColumn="1" w:lastColumn="0" w:noHBand="0" w:noVBand="1"/>
      </w:tblPr>
      <w:tblGrid>
        <w:gridCol w:w="1376"/>
        <w:gridCol w:w="8535"/>
      </w:tblGrid>
      <w:tr w:rsidR="00CD18E0" w14:paraId="729115AF" w14:textId="77777777" w:rsidTr="008C2423">
        <w:trPr>
          <w:trHeight w:val="510"/>
        </w:trPr>
        <w:tc>
          <w:tcPr>
            <w:tcW w:w="10061" w:type="dxa"/>
            <w:gridSpan w:val="2"/>
            <w:shd w:val="clear" w:color="auto" w:fill="DBE5F1" w:themeFill="accent1" w:themeFillTint="33"/>
            <w:vAlign w:val="center"/>
          </w:tcPr>
          <w:p w14:paraId="44A11435" w14:textId="77777777" w:rsidR="00CD18E0" w:rsidRPr="00885E7C" w:rsidRDefault="00CD18E0" w:rsidP="008C2423">
            <w:pPr>
              <w:jc w:val="center"/>
              <w:rPr>
                <w:rStyle w:val="Accentuation"/>
                <w:rFonts w:ascii="Garamond" w:hAnsi="Garamond"/>
                <w:b/>
                <w:i w:val="0"/>
                <w:smallCaps/>
                <w:lang w:val="fr-FR"/>
              </w:rPr>
            </w:pPr>
            <w:r w:rsidRPr="00885E7C">
              <w:rPr>
                <w:rStyle w:val="Accentuation"/>
                <w:rFonts w:ascii="Garamond" w:hAnsi="Garamond"/>
                <w:b/>
                <w:i w:val="0"/>
                <w:smallCaps/>
                <w:lang w:val="fr-FR"/>
              </w:rPr>
              <w:t>Etudes à réaliser / Documents à produire par l’équipe de maîtrise d’œuvre</w:t>
            </w:r>
          </w:p>
        </w:tc>
      </w:tr>
      <w:tr w:rsidR="00CD18E0" w14:paraId="19D698A8" w14:textId="77777777" w:rsidTr="008C2423">
        <w:trPr>
          <w:trHeight w:val="397"/>
        </w:trPr>
        <w:tc>
          <w:tcPr>
            <w:tcW w:w="1384" w:type="dxa"/>
            <w:shd w:val="clear" w:color="auto" w:fill="DBE5F1" w:themeFill="accent1" w:themeFillTint="33"/>
            <w:vAlign w:val="center"/>
          </w:tcPr>
          <w:p w14:paraId="42F9D203" w14:textId="77777777" w:rsidR="00CD18E0" w:rsidRPr="00885E7C" w:rsidRDefault="00CD18E0" w:rsidP="008C2423">
            <w:pPr>
              <w:jc w:val="center"/>
              <w:rPr>
                <w:rStyle w:val="Accentuation"/>
                <w:rFonts w:ascii="Garamond" w:hAnsi="Garamond"/>
                <w:b/>
                <w:i w:val="0"/>
                <w:lang w:val="fr-FR"/>
              </w:rPr>
            </w:pPr>
            <w:r w:rsidRPr="00885E7C">
              <w:rPr>
                <w:rStyle w:val="Accentuation"/>
                <w:rFonts w:ascii="Garamond" w:hAnsi="Garamond"/>
                <w:b/>
                <w:i w:val="0"/>
                <w:lang w:val="fr-FR"/>
              </w:rPr>
              <w:t>Phase</w:t>
            </w:r>
          </w:p>
        </w:tc>
        <w:tc>
          <w:tcPr>
            <w:tcW w:w="8677" w:type="dxa"/>
            <w:shd w:val="clear" w:color="auto" w:fill="DBE5F1" w:themeFill="accent1" w:themeFillTint="33"/>
            <w:vAlign w:val="center"/>
          </w:tcPr>
          <w:p w14:paraId="04FA8540" w14:textId="77777777" w:rsidR="00CD18E0" w:rsidRPr="00885E7C" w:rsidRDefault="00CD18E0" w:rsidP="008C2423">
            <w:pPr>
              <w:jc w:val="center"/>
              <w:rPr>
                <w:rStyle w:val="Accentuation"/>
                <w:rFonts w:ascii="Garamond" w:hAnsi="Garamond"/>
                <w:b/>
                <w:i w:val="0"/>
                <w:lang w:val="fr-FR"/>
              </w:rPr>
            </w:pPr>
            <w:r w:rsidRPr="00885E7C">
              <w:rPr>
                <w:rStyle w:val="Accentuation"/>
                <w:rFonts w:ascii="Garamond" w:hAnsi="Garamond"/>
                <w:b/>
                <w:i w:val="0"/>
                <w:lang w:val="fr-FR"/>
              </w:rPr>
              <w:t>Eléments</w:t>
            </w:r>
          </w:p>
        </w:tc>
      </w:tr>
      <w:tr w:rsidR="009564FF" w14:paraId="0C1CBDEC" w14:textId="77777777" w:rsidTr="009564FF">
        <w:trPr>
          <w:trHeight w:val="397"/>
        </w:trPr>
        <w:tc>
          <w:tcPr>
            <w:tcW w:w="1384" w:type="dxa"/>
            <w:shd w:val="clear" w:color="auto" w:fill="DBE5F1" w:themeFill="accent1" w:themeFillTint="33"/>
            <w:vAlign w:val="center"/>
          </w:tcPr>
          <w:p w14:paraId="58AB258B" w14:textId="77777777" w:rsidR="009564FF" w:rsidRPr="00885E7C" w:rsidRDefault="009564FF" w:rsidP="008C2423">
            <w:pPr>
              <w:rPr>
                <w:rStyle w:val="Accentuation"/>
                <w:rFonts w:ascii="Garamond" w:hAnsi="Garamond"/>
                <w:i w:val="0"/>
                <w:lang w:val="fr-FR"/>
              </w:rPr>
            </w:pPr>
            <w:r w:rsidRPr="00885E7C">
              <w:rPr>
                <w:rStyle w:val="Accentuation"/>
                <w:rFonts w:ascii="Garamond" w:hAnsi="Garamond"/>
                <w:i w:val="0"/>
                <w:lang w:val="fr-FR"/>
              </w:rPr>
              <w:t>APS</w:t>
            </w:r>
          </w:p>
        </w:tc>
        <w:tc>
          <w:tcPr>
            <w:tcW w:w="8677" w:type="dxa"/>
            <w:vAlign w:val="center"/>
          </w:tcPr>
          <w:p w14:paraId="38CC2E65" w14:textId="22466E07" w:rsidR="009564FF" w:rsidRPr="00C427C7" w:rsidRDefault="009564FF" w:rsidP="00292C0B">
            <w:pPr>
              <w:rPr>
                <w:lang w:val="fr-FR"/>
              </w:rPr>
            </w:pPr>
            <w:r w:rsidRPr="00377AA3">
              <w:rPr>
                <w:rStyle w:val="Accentuation"/>
                <w:rFonts w:ascii="Garamond" w:hAnsi="Garamond"/>
                <w:i w:val="0"/>
                <w:lang w:val="fr-FR"/>
              </w:rPr>
              <w:t xml:space="preserve">Note descriptive des dispositions prises pour répondre aux exigences de </w:t>
            </w:r>
            <w:r w:rsidR="0089304E">
              <w:rPr>
                <w:rStyle w:val="Accentuation"/>
                <w:rFonts w:ascii="Garamond" w:hAnsi="Garamond"/>
                <w:i w:val="0"/>
                <w:lang w:val="fr-FR"/>
              </w:rPr>
              <w:t>la thématique.</w:t>
            </w:r>
          </w:p>
        </w:tc>
      </w:tr>
      <w:tr w:rsidR="009564FF" w14:paraId="0430D6C5" w14:textId="77777777" w:rsidTr="009564FF">
        <w:trPr>
          <w:trHeight w:val="397"/>
        </w:trPr>
        <w:tc>
          <w:tcPr>
            <w:tcW w:w="1384" w:type="dxa"/>
            <w:shd w:val="clear" w:color="auto" w:fill="DBE5F1" w:themeFill="accent1" w:themeFillTint="33"/>
            <w:vAlign w:val="center"/>
          </w:tcPr>
          <w:p w14:paraId="45AEC96C" w14:textId="77777777" w:rsidR="009564FF" w:rsidRPr="00885E7C" w:rsidRDefault="009564FF" w:rsidP="008C2423">
            <w:pPr>
              <w:rPr>
                <w:rStyle w:val="Accentuation"/>
                <w:rFonts w:ascii="Garamond" w:hAnsi="Garamond"/>
                <w:i w:val="0"/>
                <w:lang w:val="fr-FR"/>
              </w:rPr>
            </w:pPr>
            <w:r w:rsidRPr="00885E7C">
              <w:rPr>
                <w:rStyle w:val="Accentuation"/>
                <w:rFonts w:ascii="Garamond" w:hAnsi="Garamond"/>
                <w:i w:val="0"/>
                <w:lang w:val="fr-FR"/>
              </w:rPr>
              <w:t>APD</w:t>
            </w:r>
          </w:p>
        </w:tc>
        <w:tc>
          <w:tcPr>
            <w:tcW w:w="8677" w:type="dxa"/>
            <w:vAlign w:val="center"/>
          </w:tcPr>
          <w:p w14:paraId="5416A7D1" w14:textId="16CFAE98" w:rsidR="00531841" w:rsidRPr="0089304E" w:rsidRDefault="00CB2D26" w:rsidP="00531841">
            <w:pPr>
              <w:rPr>
                <w:rFonts w:ascii="Garamond" w:hAnsi="Garamond"/>
                <w:iCs/>
                <w:lang w:val="fr-FR"/>
              </w:rPr>
            </w:pPr>
            <w:r w:rsidRPr="00745D47">
              <w:rPr>
                <w:rStyle w:val="Accentuation"/>
                <w:rFonts w:ascii="Garamond" w:hAnsi="Garamond"/>
                <w:i w:val="0"/>
                <w:lang w:val="fr-FR"/>
              </w:rPr>
              <w:t>Mise à jour des notes rendues en AP</w:t>
            </w:r>
            <w:r>
              <w:rPr>
                <w:rStyle w:val="Accentuation"/>
                <w:rFonts w:ascii="Garamond" w:hAnsi="Garamond"/>
                <w:i w:val="0"/>
                <w:lang w:val="fr-FR"/>
              </w:rPr>
              <w:t>S.</w:t>
            </w:r>
          </w:p>
        </w:tc>
      </w:tr>
      <w:tr w:rsidR="009564FF" w14:paraId="46768D6E" w14:textId="77777777" w:rsidTr="009564FF">
        <w:trPr>
          <w:trHeight w:val="397"/>
        </w:trPr>
        <w:tc>
          <w:tcPr>
            <w:tcW w:w="1384" w:type="dxa"/>
            <w:shd w:val="clear" w:color="auto" w:fill="DBE5F1" w:themeFill="accent1" w:themeFillTint="33"/>
            <w:vAlign w:val="center"/>
          </w:tcPr>
          <w:p w14:paraId="60ABEEE0" w14:textId="77777777" w:rsidR="009564FF" w:rsidRPr="00885E7C" w:rsidRDefault="009564FF" w:rsidP="008C2423">
            <w:pPr>
              <w:rPr>
                <w:rStyle w:val="Accentuation"/>
                <w:rFonts w:ascii="Garamond" w:hAnsi="Garamond"/>
                <w:i w:val="0"/>
                <w:lang w:val="fr-FR"/>
              </w:rPr>
            </w:pPr>
            <w:r w:rsidRPr="00885E7C">
              <w:rPr>
                <w:rStyle w:val="Accentuation"/>
                <w:rFonts w:ascii="Garamond" w:hAnsi="Garamond"/>
                <w:i w:val="0"/>
                <w:lang w:val="fr-FR"/>
              </w:rPr>
              <w:t>PRO</w:t>
            </w:r>
          </w:p>
        </w:tc>
        <w:tc>
          <w:tcPr>
            <w:tcW w:w="8677" w:type="dxa"/>
            <w:vAlign w:val="center"/>
          </w:tcPr>
          <w:p w14:paraId="68E79DD5" w14:textId="72956875" w:rsidR="00CB2D26" w:rsidRDefault="00CB2D26" w:rsidP="0089304E">
            <w:pPr>
              <w:rPr>
                <w:rStyle w:val="Accentuation"/>
                <w:rFonts w:ascii="Garamond" w:hAnsi="Garamond"/>
                <w:i w:val="0"/>
                <w:lang w:val="fr-FR"/>
              </w:rPr>
            </w:pPr>
            <w:r w:rsidRPr="00745D47">
              <w:rPr>
                <w:rStyle w:val="Accentuation"/>
                <w:rFonts w:ascii="Garamond" w:hAnsi="Garamond"/>
                <w:i w:val="0"/>
                <w:lang w:val="fr-FR"/>
              </w:rPr>
              <w:t>Mise à jour des notes rendues en AP</w:t>
            </w:r>
            <w:r>
              <w:rPr>
                <w:rStyle w:val="Accentuation"/>
                <w:rFonts w:ascii="Garamond" w:hAnsi="Garamond"/>
                <w:i w:val="0"/>
                <w:lang w:val="fr-FR"/>
              </w:rPr>
              <w:t>D.</w:t>
            </w:r>
          </w:p>
          <w:p w14:paraId="1284FF34" w14:textId="70D9A6F9" w:rsidR="0089304E" w:rsidRDefault="0089304E" w:rsidP="0089304E">
            <w:pPr>
              <w:rPr>
                <w:rStyle w:val="Accentuation"/>
                <w:rFonts w:ascii="Garamond" w:hAnsi="Garamond"/>
                <w:i w:val="0"/>
                <w:lang w:val="fr-FR"/>
              </w:rPr>
            </w:pPr>
            <w:r w:rsidRPr="007D71EC">
              <w:rPr>
                <w:rStyle w:val="Accentuation"/>
                <w:rFonts w:ascii="Garamond" w:hAnsi="Garamond"/>
                <w:i w:val="0"/>
                <w:lang w:val="fr-FR"/>
              </w:rPr>
              <w:t>Rédaction de la charte chantier à faible impact environnemental</w:t>
            </w:r>
            <w:r>
              <w:rPr>
                <w:rStyle w:val="Accentuation"/>
                <w:rFonts w:ascii="Garamond" w:hAnsi="Garamond"/>
                <w:i w:val="0"/>
                <w:lang w:val="fr-FR"/>
              </w:rPr>
              <w:t>.</w:t>
            </w:r>
          </w:p>
          <w:p w14:paraId="3EF7E0C4" w14:textId="692B7BC6" w:rsidR="00836BF7" w:rsidRPr="00531841" w:rsidRDefault="0089304E" w:rsidP="00A4213F">
            <w:pPr>
              <w:rPr>
                <w:rStyle w:val="Accentuation"/>
                <w:rFonts w:ascii="Garamond" w:hAnsi="Garamond"/>
                <w:i w:val="0"/>
                <w:lang w:val="fr-FR"/>
              </w:rPr>
            </w:pPr>
            <w:r>
              <w:rPr>
                <w:rStyle w:val="Accentuation"/>
                <w:rFonts w:ascii="Garamond" w:hAnsi="Garamond"/>
                <w:i w:val="0"/>
                <w:lang w:val="fr-FR"/>
              </w:rPr>
              <w:t>Plan d’organisation du chantier (avec localisation de la base vie, des bennes, des aires de stockage, etc.).</w:t>
            </w:r>
          </w:p>
        </w:tc>
      </w:tr>
      <w:tr w:rsidR="009564FF" w14:paraId="0A38477D" w14:textId="77777777" w:rsidTr="009564FF">
        <w:trPr>
          <w:trHeight w:val="397"/>
        </w:trPr>
        <w:tc>
          <w:tcPr>
            <w:tcW w:w="1384" w:type="dxa"/>
            <w:shd w:val="clear" w:color="auto" w:fill="DBE5F1" w:themeFill="accent1" w:themeFillTint="33"/>
            <w:vAlign w:val="center"/>
          </w:tcPr>
          <w:p w14:paraId="4D1C80B7" w14:textId="77777777" w:rsidR="009564FF" w:rsidRPr="00885E7C" w:rsidRDefault="009564FF" w:rsidP="008C2423">
            <w:pPr>
              <w:rPr>
                <w:rStyle w:val="Accentuation"/>
                <w:rFonts w:ascii="Garamond" w:hAnsi="Garamond"/>
                <w:i w:val="0"/>
                <w:lang w:val="fr-FR"/>
              </w:rPr>
            </w:pPr>
            <w:r w:rsidRPr="00885E7C">
              <w:rPr>
                <w:rStyle w:val="Accentuation"/>
                <w:rFonts w:ascii="Garamond" w:hAnsi="Garamond"/>
                <w:i w:val="0"/>
                <w:lang w:val="fr-FR"/>
              </w:rPr>
              <w:t>Chantier</w:t>
            </w:r>
          </w:p>
        </w:tc>
        <w:tc>
          <w:tcPr>
            <w:tcW w:w="8677" w:type="dxa"/>
            <w:vAlign w:val="center"/>
          </w:tcPr>
          <w:p w14:paraId="5982B875" w14:textId="77777777" w:rsidR="009564FF" w:rsidRDefault="007D28E3" w:rsidP="009564FF">
            <w:pPr>
              <w:rPr>
                <w:rStyle w:val="Accentuation"/>
                <w:rFonts w:ascii="Garamond" w:hAnsi="Garamond"/>
                <w:i w:val="0"/>
                <w:lang w:val="fr-FR"/>
              </w:rPr>
            </w:pPr>
            <w:r>
              <w:rPr>
                <w:rStyle w:val="Accentuation"/>
                <w:rFonts w:ascii="Garamond" w:hAnsi="Garamond"/>
                <w:i w:val="0"/>
                <w:lang w:val="fr-FR"/>
              </w:rPr>
              <w:t>Recueil des bordereaux de suivi des déchets.</w:t>
            </w:r>
          </w:p>
          <w:p w14:paraId="06EB4164" w14:textId="77777777" w:rsidR="007D28E3" w:rsidRPr="007D28E3" w:rsidRDefault="007D28E3" w:rsidP="009564FF">
            <w:pPr>
              <w:rPr>
                <w:rStyle w:val="Accentuation"/>
                <w:rFonts w:ascii="Garamond" w:hAnsi="Garamond"/>
                <w:lang w:val="fr-FR"/>
              </w:rPr>
            </w:pPr>
            <w:r w:rsidRPr="007D28E3">
              <w:rPr>
                <w:rStyle w:val="Accentuation"/>
                <w:rFonts w:ascii="Garamond" w:hAnsi="Garamond"/>
                <w:i w:val="0"/>
                <w:lang w:val="fr-FR"/>
              </w:rPr>
              <w:t>Visites mensuelles à minima pour vérification de l’application des éléments de la charte.</w:t>
            </w:r>
          </w:p>
        </w:tc>
      </w:tr>
    </w:tbl>
    <w:p w14:paraId="2C1B35B1" w14:textId="77777777" w:rsidR="00F52307" w:rsidRDefault="00F52307" w:rsidP="005D0BCD">
      <w:pPr>
        <w:rPr>
          <w:rFonts w:ascii="Garamond" w:hAnsi="Garamond" w:cs="Arial"/>
          <w:sz w:val="22"/>
          <w:szCs w:val="22"/>
        </w:rPr>
      </w:pPr>
    </w:p>
    <w:sectPr w:rsidR="00F52307" w:rsidSect="00597BE3">
      <w:headerReference w:type="default" r:id="rId14"/>
      <w:footerReference w:type="default" r:id="rId15"/>
      <w:pgSz w:w="11906" w:h="16838"/>
      <w:pgMar w:top="568" w:right="851" w:bottom="567" w:left="1134" w:header="426" w:footer="265"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A2E860" w14:textId="77777777" w:rsidR="000D115B" w:rsidRDefault="000D115B" w:rsidP="00BA4509">
      <w:r>
        <w:separator/>
      </w:r>
    </w:p>
  </w:endnote>
  <w:endnote w:type="continuationSeparator" w:id="0">
    <w:p w14:paraId="52F2D08F" w14:textId="77777777" w:rsidR="000D115B" w:rsidRDefault="000D115B" w:rsidP="00BA4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exte normal)">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Dutch">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wiss">
    <w:altName w:val="Calibri"/>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Nyala">
    <w:charset w:val="00"/>
    <w:family w:val="auto"/>
    <w:pitch w:val="variable"/>
    <w:sig w:usb0="A000006F" w:usb1="00000000" w:usb2="00000800" w:usb3="00000000" w:csb0="00000093" w:csb1="00000000"/>
  </w:font>
  <w:font w:name="GreekC">
    <w:altName w:val="Courier New"/>
    <w:panose1 w:val="00000400000000000000"/>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5052376"/>
      <w:docPartObj>
        <w:docPartGallery w:val="Page Numbers (Bottom of Page)"/>
        <w:docPartUnique/>
      </w:docPartObj>
    </w:sdtPr>
    <w:sdtContent>
      <w:sdt>
        <w:sdtPr>
          <w:id w:val="123787606"/>
          <w:docPartObj>
            <w:docPartGallery w:val="Page Numbers (Top of Page)"/>
            <w:docPartUnique/>
          </w:docPartObj>
        </w:sdtPr>
        <w:sdtContent>
          <w:p w14:paraId="217E41A6" w14:textId="77777777" w:rsidR="00531841" w:rsidRDefault="00531841">
            <w:pPr>
              <w:pStyle w:val="Pieddepage"/>
              <w:jc w:val="right"/>
            </w:pPr>
            <w:r>
              <w:t xml:space="preserve">Page </w:t>
            </w:r>
            <w:r>
              <w:rPr>
                <w:b/>
              </w:rPr>
              <w:fldChar w:fldCharType="begin"/>
            </w:r>
            <w:r>
              <w:rPr>
                <w:b/>
              </w:rPr>
              <w:instrText>PAGE</w:instrText>
            </w:r>
            <w:r>
              <w:rPr>
                <w:b/>
              </w:rPr>
              <w:fldChar w:fldCharType="separate"/>
            </w:r>
            <w:r w:rsidR="0015740C">
              <w:rPr>
                <w:b/>
                <w:noProof/>
              </w:rPr>
              <w:t>3</w:t>
            </w:r>
            <w:r>
              <w:rPr>
                <w:b/>
              </w:rPr>
              <w:fldChar w:fldCharType="end"/>
            </w:r>
            <w:r>
              <w:t xml:space="preserve"> sur </w:t>
            </w:r>
            <w:r>
              <w:rPr>
                <w:b/>
              </w:rPr>
              <w:fldChar w:fldCharType="begin"/>
            </w:r>
            <w:r>
              <w:rPr>
                <w:b/>
              </w:rPr>
              <w:instrText>NUMPAGES</w:instrText>
            </w:r>
            <w:r>
              <w:rPr>
                <w:b/>
              </w:rPr>
              <w:fldChar w:fldCharType="separate"/>
            </w:r>
            <w:r w:rsidR="0015740C">
              <w:rPr>
                <w:b/>
                <w:noProof/>
              </w:rPr>
              <w:t>31</w:t>
            </w:r>
            <w:r>
              <w:rPr>
                <w:b/>
              </w:rPr>
              <w:fldChar w:fldCharType="end"/>
            </w:r>
          </w:p>
        </w:sdtContent>
      </w:sdt>
    </w:sdtContent>
  </w:sdt>
  <w:p w14:paraId="03A93B6D" w14:textId="77777777" w:rsidR="00531841" w:rsidRPr="009E0512" w:rsidRDefault="00531841" w:rsidP="00CD27EF">
    <w:pPr>
      <w:pStyle w:val="Pieddepage"/>
      <w:tabs>
        <w:tab w:val="clear" w:pos="9072"/>
        <w:tab w:val="left" w:pos="142"/>
        <w:tab w:val="right" w:pos="9498"/>
      </w:tabs>
      <w:rPr>
        <w:rFonts w:ascii="Verdana" w:hAnsi="Verdana"/>
        <w:caps/>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BA91BB" w14:textId="77777777" w:rsidR="000D115B" w:rsidRDefault="000D115B" w:rsidP="00BA4509">
      <w:r>
        <w:separator/>
      </w:r>
    </w:p>
  </w:footnote>
  <w:footnote w:type="continuationSeparator" w:id="0">
    <w:p w14:paraId="4A4882EE" w14:textId="77777777" w:rsidR="000D115B" w:rsidRDefault="000D115B" w:rsidP="00BA45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F99DD2" w14:textId="77777777" w:rsidR="00531841" w:rsidRDefault="00531841" w:rsidP="00983153">
    <w:pPr>
      <w:pStyle w:val="En-tte"/>
      <w:jc w:val="right"/>
    </w:pPr>
    <w:r>
      <w:rPr>
        <w:noProof/>
      </w:rPr>
      <w:drawing>
        <wp:inline distT="0" distB="0" distL="0" distR="0" wp14:anchorId="7FC3EC4C" wp14:editId="1A4D1061">
          <wp:extent cx="801524" cy="162000"/>
          <wp:effectExtent l="19050" t="0" r="0" b="0"/>
          <wp:docPr id="4" name="Image 3" descr="Climat Conseil 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mat Conseil HD.jpg"/>
                  <pic:cNvPicPr/>
                </pic:nvPicPr>
                <pic:blipFill>
                  <a:blip r:embed="rId1"/>
                  <a:srcRect l="5933" t="6336" r="4362" b="38843"/>
                  <a:stretch>
                    <a:fillRect/>
                  </a:stretch>
                </pic:blipFill>
                <pic:spPr>
                  <a:xfrm>
                    <a:off x="0" y="0"/>
                    <a:ext cx="802937" cy="16050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D636795A"/>
    <w:lvl w:ilvl="0">
      <w:start w:val="1"/>
      <w:numFmt w:val="decimal"/>
      <w:pStyle w:val="Moyentitre2"/>
      <w:suff w:val="space"/>
      <w:lvlText w:val="%1"/>
      <w:lvlJc w:val="left"/>
      <w:pPr>
        <w:ind w:left="0" w:hanging="360"/>
      </w:pPr>
      <w:rPr>
        <w:rFonts w:ascii="Arial" w:hAnsi="Arial" w:hint="default"/>
        <w:b w:val="0"/>
        <w:i w:val="0"/>
        <w:caps/>
        <w:sz w:val="24"/>
      </w:rPr>
    </w:lvl>
    <w:lvl w:ilvl="1">
      <w:start w:val="1"/>
      <w:numFmt w:val="decimal"/>
      <w:suff w:val="nothing"/>
      <w:lvlText w:val="%1.%2 - "/>
      <w:lvlJc w:val="left"/>
      <w:pPr>
        <w:ind w:left="432" w:hanging="432"/>
      </w:pPr>
      <w:rPr>
        <w:rFonts w:ascii="Arial" w:hAnsi="Arial" w:hint="default"/>
        <w:caps/>
        <w:sz w:val="20"/>
        <w:szCs w:val="20"/>
        <w:u w:val="none"/>
      </w:rPr>
    </w:lvl>
    <w:lvl w:ilvl="2">
      <w:start w:val="1"/>
      <w:numFmt w:val="decimal"/>
      <w:pStyle w:val="Titre3"/>
      <w:suff w:val="space"/>
      <w:lvlText w:val="%1.%2.%3 -"/>
      <w:lvlJc w:val="left"/>
      <w:pPr>
        <w:ind w:left="864" w:hanging="504"/>
      </w:pPr>
      <w:rPr>
        <w:rFonts w:ascii="Arial" w:hAnsi="Arial" w:hint="default"/>
        <w:b/>
        <w:i/>
        <w:sz w:val="20"/>
      </w:rPr>
    </w:lvl>
    <w:lvl w:ilvl="3">
      <w:start w:val="1"/>
      <w:numFmt w:val="decimal"/>
      <w:suff w:val="space"/>
      <w:lvlText w:val="3.2.1.%4"/>
      <w:lvlJc w:val="left"/>
      <w:pPr>
        <w:ind w:left="1368" w:hanging="648"/>
      </w:pPr>
      <w:rPr>
        <w:rFonts w:hint="default"/>
      </w:rPr>
    </w:lvl>
    <w:lvl w:ilvl="4">
      <w:start w:val="1"/>
      <w:numFmt w:val="decimal"/>
      <w:lvlText w:val="%1.%2.%3.%4.%5."/>
      <w:lvlJc w:val="left"/>
      <w:pPr>
        <w:tabs>
          <w:tab w:val="num" w:pos="1872"/>
        </w:tabs>
        <w:ind w:left="1872" w:hanging="792"/>
      </w:pPr>
      <w:rPr>
        <w:rFonts w:hint="default"/>
      </w:rPr>
    </w:lvl>
    <w:lvl w:ilvl="5">
      <w:start w:val="1"/>
      <w:numFmt w:val="decimal"/>
      <w:lvlText w:val="%1.%2.%3.%4.%5.%6."/>
      <w:lvlJc w:val="left"/>
      <w:pPr>
        <w:tabs>
          <w:tab w:val="num" w:pos="2376"/>
        </w:tabs>
        <w:ind w:left="2376" w:hanging="936"/>
      </w:pPr>
      <w:rPr>
        <w:rFonts w:hint="default"/>
      </w:rPr>
    </w:lvl>
    <w:lvl w:ilvl="6">
      <w:start w:val="1"/>
      <w:numFmt w:val="decimal"/>
      <w:lvlText w:val="%1.%2.%3.%4.%5.%6.%7."/>
      <w:lvlJc w:val="left"/>
      <w:pPr>
        <w:tabs>
          <w:tab w:val="num" w:pos="2880"/>
        </w:tabs>
        <w:ind w:left="2880" w:hanging="1080"/>
      </w:pPr>
      <w:rPr>
        <w:rFonts w:hint="default"/>
      </w:rPr>
    </w:lvl>
    <w:lvl w:ilvl="7">
      <w:start w:val="1"/>
      <w:numFmt w:val="decimal"/>
      <w:lvlText w:val="%1.%2.%3.%4.%5.%6.%7.%8."/>
      <w:lvlJc w:val="left"/>
      <w:pPr>
        <w:tabs>
          <w:tab w:val="num" w:pos="3384"/>
        </w:tabs>
        <w:ind w:left="3384" w:hanging="1224"/>
      </w:pPr>
      <w:rPr>
        <w:rFonts w:hint="default"/>
      </w:rPr>
    </w:lvl>
    <w:lvl w:ilvl="8">
      <w:start w:val="1"/>
      <w:numFmt w:val="decimal"/>
      <w:lvlText w:val="%1.%2.%3.%4.%5.%6.%7.%8.%9."/>
      <w:lvlJc w:val="left"/>
      <w:pPr>
        <w:tabs>
          <w:tab w:val="num" w:pos="3960"/>
        </w:tabs>
        <w:ind w:left="3960" w:hanging="1440"/>
      </w:pPr>
      <w:rPr>
        <w:rFonts w:hint="default"/>
      </w:rPr>
    </w:lvl>
  </w:abstractNum>
  <w:abstractNum w:abstractNumId="1" w15:restartNumberingAfterBreak="0">
    <w:nsid w:val="00000002"/>
    <w:multiLevelType w:val="singleLevel"/>
    <w:tmpl w:val="00000002"/>
    <w:name w:val="WW8Num1"/>
    <w:lvl w:ilvl="0">
      <w:numFmt w:val="bullet"/>
      <w:lvlText w:val="-"/>
      <w:lvlJc w:val="left"/>
      <w:pPr>
        <w:tabs>
          <w:tab w:val="num" w:pos="1540"/>
        </w:tabs>
        <w:ind w:left="1540" w:hanging="360"/>
      </w:pPr>
      <w:rPr>
        <w:rFonts w:ascii="Arial" w:hAnsi="Arial" w:cs="Symbol"/>
      </w:rPr>
    </w:lvl>
  </w:abstractNum>
  <w:abstractNum w:abstractNumId="2" w15:restartNumberingAfterBreak="0">
    <w:nsid w:val="00000003"/>
    <w:multiLevelType w:val="singleLevel"/>
    <w:tmpl w:val="00000003"/>
    <w:name w:val="WW8Num2"/>
    <w:lvl w:ilvl="0">
      <w:numFmt w:val="bullet"/>
      <w:lvlText w:val="-"/>
      <w:lvlJc w:val="left"/>
      <w:pPr>
        <w:tabs>
          <w:tab w:val="num" w:pos="1540"/>
        </w:tabs>
        <w:ind w:left="1540" w:hanging="360"/>
      </w:pPr>
      <w:rPr>
        <w:rFonts w:ascii="Arial" w:hAnsi="Arial" w:cs="Symbol"/>
      </w:rPr>
    </w:lvl>
  </w:abstractNum>
  <w:abstractNum w:abstractNumId="3" w15:restartNumberingAfterBreak="0">
    <w:nsid w:val="00000004"/>
    <w:multiLevelType w:val="singleLevel"/>
    <w:tmpl w:val="00000004"/>
    <w:name w:val="WW8Num3"/>
    <w:lvl w:ilvl="0">
      <w:numFmt w:val="bullet"/>
      <w:lvlText w:val="-"/>
      <w:lvlJc w:val="left"/>
      <w:pPr>
        <w:tabs>
          <w:tab w:val="num" w:pos="1310"/>
        </w:tabs>
        <w:ind w:left="1310" w:hanging="360"/>
      </w:pPr>
      <w:rPr>
        <w:rFonts w:ascii="Arial" w:hAnsi="Arial" w:cs="Symbol"/>
      </w:rPr>
    </w:lvl>
  </w:abstractNum>
  <w:abstractNum w:abstractNumId="4" w15:restartNumberingAfterBreak="0">
    <w:nsid w:val="00000005"/>
    <w:multiLevelType w:val="singleLevel"/>
    <w:tmpl w:val="00000005"/>
    <w:name w:val="WW8Num5"/>
    <w:lvl w:ilvl="0">
      <w:numFmt w:val="bullet"/>
      <w:lvlText w:val="-"/>
      <w:lvlJc w:val="left"/>
      <w:pPr>
        <w:tabs>
          <w:tab w:val="num" w:pos="1540"/>
        </w:tabs>
        <w:ind w:left="1540" w:hanging="360"/>
      </w:pPr>
      <w:rPr>
        <w:rFonts w:ascii="Arial" w:hAnsi="Arial" w:cs="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1077"/>
        </w:tabs>
        <w:ind w:left="1077" w:hanging="360"/>
      </w:pPr>
      <w:rPr>
        <w:rFonts w:ascii="Symbol" w:hAnsi="Symbol"/>
      </w:rPr>
    </w:lvl>
  </w:abstractNum>
  <w:abstractNum w:abstractNumId="6" w15:restartNumberingAfterBreak="0">
    <w:nsid w:val="00000009"/>
    <w:multiLevelType w:val="singleLevel"/>
    <w:tmpl w:val="00000009"/>
    <w:name w:val="WW8Num9"/>
    <w:lvl w:ilvl="0">
      <w:start w:val="1"/>
      <w:numFmt w:val="bullet"/>
      <w:lvlText w:val=""/>
      <w:lvlJc w:val="left"/>
      <w:pPr>
        <w:tabs>
          <w:tab w:val="num" w:pos="1077"/>
        </w:tabs>
        <w:ind w:left="1077" w:hanging="360"/>
      </w:pPr>
      <w:rPr>
        <w:rFonts w:ascii="Symbol" w:hAnsi="Symbol"/>
      </w:rPr>
    </w:lvl>
  </w:abstractNum>
  <w:abstractNum w:abstractNumId="7" w15:restartNumberingAfterBreak="0">
    <w:nsid w:val="0000000A"/>
    <w:multiLevelType w:val="singleLevel"/>
    <w:tmpl w:val="0000000A"/>
    <w:name w:val="WW8Num10"/>
    <w:lvl w:ilvl="0">
      <w:numFmt w:val="bullet"/>
      <w:lvlText w:val="-"/>
      <w:lvlJc w:val="left"/>
      <w:pPr>
        <w:tabs>
          <w:tab w:val="num" w:pos="1284"/>
        </w:tabs>
        <w:ind w:left="1284" w:hanging="360"/>
      </w:pPr>
      <w:rPr>
        <w:rFonts w:ascii="Arial" w:hAnsi="Arial" w:cs="Symbol"/>
      </w:rPr>
    </w:lvl>
  </w:abstractNum>
  <w:abstractNum w:abstractNumId="8" w15:restartNumberingAfterBreak="0">
    <w:nsid w:val="0000000B"/>
    <w:multiLevelType w:val="singleLevel"/>
    <w:tmpl w:val="0000000B"/>
    <w:name w:val="WW8Num11"/>
    <w:lvl w:ilvl="0">
      <w:numFmt w:val="bullet"/>
      <w:lvlText w:val="-"/>
      <w:lvlJc w:val="left"/>
      <w:pPr>
        <w:tabs>
          <w:tab w:val="num" w:pos="1400"/>
        </w:tabs>
        <w:ind w:left="1400" w:hanging="360"/>
      </w:pPr>
      <w:rPr>
        <w:rFonts w:ascii="Arial" w:hAnsi="Arial" w:cs="Symbol"/>
      </w:rPr>
    </w:lvl>
  </w:abstractNum>
  <w:abstractNum w:abstractNumId="9" w15:restartNumberingAfterBreak="0">
    <w:nsid w:val="0000000D"/>
    <w:multiLevelType w:val="multilevel"/>
    <w:tmpl w:val="0000000D"/>
    <w:name w:val="WW8Num13"/>
    <w:lvl w:ilvl="0">
      <w:start w:val="1"/>
      <w:numFmt w:val="bullet"/>
      <w:lvlText w:val=""/>
      <w:lvlJc w:val="left"/>
      <w:pPr>
        <w:tabs>
          <w:tab w:val="num" w:pos="1077"/>
        </w:tabs>
        <w:ind w:left="1077" w:hanging="360"/>
      </w:pPr>
      <w:rPr>
        <w:rFonts w:ascii="Symbol" w:hAnsi="Symbol"/>
      </w:rPr>
    </w:lvl>
    <w:lvl w:ilvl="1">
      <w:numFmt w:val="bullet"/>
      <w:lvlText w:val="-"/>
      <w:lvlJc w:val="left"/>
      <w:pPr>
        <w:tabs>
          <w:tab w:val="num" w:pos="1797"/>
        </w:tabs>
        <w:ind w:left="1797" w:hanging="360"/>
      </w:pPr>
      <w:rPr>
        <w:rFonts w:ascii="Arial" w:hAnsi="Arial" w:cs="Symbol"/>
      </w:rPr>
    </w:lvl>
    <w:lvl w:ilvl="2">
      <w:start w:val="1"/>
      <w:numFmt w:val="bullet"/>
      <w:lvlText w:val=""/>
      <w:lvlJc w:val="left"/>
      <w:pPr>
        <w:tabs>
          <w:tab w:val="num" w:pos="2517"/>
        </w:tabs>
        <w:ind w:left="2517" w:hanging="360"/>
      </w:pPr>
      <w:rPr>
        <w:rFonts w:ascii="Wingdings" w:hAnsi="Wingdings"/>
      </w:rPr>
    </w:lvl>
    <w:lvl w:ilvl="3">
      <w:start w:val="1"/>
      <w:numFmt w:val="bullet"/>
      <w:lvlText w:val=""/>
      <w:lvlJc w:val="left"/>
      <w:pPr>
        <w:tabs>
          <w:tab w:val="num" w:pos="3237"/>
        </w:tabs>
        <w:ind w:left="3237" w:hanging="360"/>
      </w:pPr>
      <w:rPr>
        <w:rFonts w:ascii="Symbol" w:hAnsi="Symbol"/>
      </w:rPr>
    </w:lvl>
    <w:lvl w:ilvl="4">
      <w:start w:val="1"/>
      <w:numFmt w:val="bullet"/>
      <w:lvlText w:val="o"/>
      <w:lvlJc w:val="left"/>
      <w:pPr>
        <w:tabs>
          <w:tab w:val="num" w:pos="3957"/>
        </w:tabs>
        <w:ind w:left="3957" w:hanging="360"/>
      </w:pPr>
      <w:rPr>
        <w:rFonts w:ascii="Courier New" w:hAnsi="Courier New" w:cs="Arial"/>
      </w:rPr>
    </w:lvl>
    <w:lvl w:ilvl="5">
      <w:start w:val="1"/>
      <w:numFmt w:val="bullet"/>
      <w:lvlText w:val=""/>
      <w:lvlJc w:val="left"/>
      <w:pPr>
        <w:tabs>
          <w:tab w:val="num" w:pos="4677"/>
        </w:tabs>
        <w:ind w:left="4677" w:hanging="360"/>
      </w:pPr>
      <w:rPr>
        <w:rFonts w:ascii="Wingdings" w:hAnsi="Wingdings"/>
      </w:rPr>
    </w:lvl>
    <w:lvl w:ilvl="6">
      <w:start w:val="1"/>
      <w:numFmt w:val="bullet"/>
      <w:lvlText w:val=""/>
      <w:lvlJc w:val="left"/>
      <w:pPr>
        <w:tabs>
          <w:tab w:val="num" w:pos="5397"/>
        </w:tabs>
        <w:ind w:left="5397" w:hanging="360"/>
      </w:pPr>
      <w:rPr>
        <w:rFonts w:ascii="Symbol" w:hAnsi="Symbol"/>
      </w:rPr>
    </w:lvl>
    <w:lvl w:ilvl="7">
      <w:start w:val="1"/>
      <w:numFmt w:val="bullet"/>
      <w:lvlText w:val="o"/>
      <w:lvlJc w:val="left"/>
      <w:pPr>
        <w:tabs>
          <w:tab w:val="num" w:pos="6117"/>
        </w:tabs>
        <w:ind w:left="6117" w:hanging="360"/>
      </w:pPr>
      <w:rPr>
        <w:rFonts w:ascii="Courier New" w:hAnsi="Courier New" w:cs="Arial"/>
      </w:rPr>
    </w:lvl>
    <w:lvl w:ilvl="8">
      <w:start w:val="1"/>
      <w:numFmt w:val="bullet"/>
      <w:lvlText w:val=""/>
      <w:lvlJc w:val="left"/>
      <w:pPr>
        <w:tabs>
          <w:tab w:val="num" w:pos="6837"/>
        </w:tabs>
        <w:ind w:left="6837" w:hanging="360"/>
      </w:pPr>
      <w:rPr>
        <w:rFonts w:ascii="Wingdings" w:hAnsi="Wingdings"/>
      </w:rPr>
    </w:lvl>
  </w:abstractNum>
  <w:abstractNum w:abstractNumId="10" w15:restartNumberingAfterBreak="0">
    <w:nsid w:val="0000000F"/>
    <w:multiLevelType w:val="singleLevel"/>
    <w:tmpl w:val="0000000F"/>
    <w:name w:val="WW8Num15"/>
    <w:lvl w:ilvl="0">
      <w:numFmt w:val="bullet"/>
      <w:lvlText w:val="-"/>
      <w:lvlJc w:val="left"/>
      <w:pPr>
        <w:tabs>
          <w:tab w:val="num" w:pos="950"/>
        </w:tabs>
        <w:ind w:left="950" w:hanging="360"/>
      </w:pPr>
      <w:rPr>
        <w:rFonts w:ascii="Arial" w:hAnsi="Arial" w:cs="Symbol"/>
      </w:rPr>
    </w:lvl>
  </w:abstractNum>
  <w:abstractNum w:abstractNumId="11" w15:restartNumberingAfterBreak="0">
    <w:nsid w:val="00000010"/>
    <w:multiLevelType w:val="singleLevel"/>
    <w:tmpl w:val="00000010"/>
    <w:name w:val="WW8Num16"/>
    <w:lvl w:ilvl="0">
      <w:numFmt w:val="bullet"/>
      <w:lvlText w:val="-"/>
      <w:lvlJc w:val="left"/>
      <w:pPr>
        <w:tabs>
          <w:tab w:val="num" w:pos="1681"/>
        </w:tabs>
        <w:ind w:left="1681" w:hanging="360"/>
      </w:pPr>
      <w:rPr>
        <w:rFonts w:ascii="Arial" w:hAnsi="Arial" w:cs="Symbol"/>
      </w:rPr>
    </w:lvl>
  </w:abstractNum>
  <w:abstractNum w:abstractNumId="12" w15:restartNumberingAfterBreak="0">
    <w:nsid w:val="00000011"/>
    <w:multiLevelType w:val="singleLevel"/>
    <w:tmpl w:val="00000011"/>
    <w:name w:val="WW8Num17"/>
    <w:lvl w:ilvl="0">
      <w:numFmt w:val="bullet"/>
      <w:lvlText w:val="-"/>
      <w:lvlJc w:val="left"/>
      <w:pPr>
        <w:tabs>
          <w:tab w:val="num" w:pos="1310"/>
        </w:tabs>
        <w:ind w:left="1310" w:hanging="360"/>
      </w:pPr>
      <w:rPr>
        <w:rFonts w:ascii="Arial" w:hAnsi="Arial" w:cs="Symbol"/>
      </w:rPr>
    </w:lvl>
  </w:abstractNum>
  <w:abstractNum w:abstractNumId="13" w15:restartNumberingAfterBreak="0">
    <w:nsid w:val="00000012"/>
    <w:multiLevelType w:val="singleLevel"/>
    <w:tmpl w:val="00000012"/>
    <w:name w:val="WW8Num18"/>
    <w:lvl w:ilvl="0">
      <w:numFmt w:val="bullet"/>
      <w:lvlText w:val="-"/>
      <w:lvlJc w:val="left"/>
      <w:pPr>
        <w:tabs>
          <w:tab w:val="num" w:pos="1040"/>
        </w:tabs>
        <w:ind w:left="1040" w:hanging="360"/>
      </w:pPr>
      <w:rPr>
        <w:rFonts w:ascii="Arial" w:hAnsi="Arial" w:cs="Symbol"/>
      </w:rPr>
    </w:lvl>
  </w:abstractNum>
  <w:abstractNum w:abstractNumId="14" w15:restartNumberingAfterBreak="0">
    <w:nsid w:val="00000013"/>
    <w:multiLevelType w:val="singleLevel"/>
    <w:tmpl w:val="00000013"/>
    <w:name w:val="WW8Num19"/>
    <w:lvl w:ilvl="0">
      <w:start w:val="1"/>
      <w:numFmt w:val="bullet"/>
      <w:lvlText w:val=""/>
      <w:lvlJc w:val="left"/>
      <w:pPr>
        <w:tabs>
          <w:tab w:val="num" w:pos="1077"/>
        </w:tabs>
        <w:ind w:left="1077" w:hanging="360"/>
      </w:pPr>
      <w:rPr>
        <w:rFonts w:ascii="Symbol" w:hAnsi="Symbol"/>
      </w:rPr>
    </w:lvl>
  </w:abstractNum>
  <w:abstractNum w:abstractNumId="15" w15:restartNumberingAfterBreak="0">
    <w:nsid w:val="00000015"/>
    <w:multiLevelType w:val="singleLevel"/>
    <w:tmpl w:val="00000015"/>
    <w:name w:val="WW8Num21"/>
    <w:lvl w:ilvl="0">
      <w:numFmt w:val="bullet"/>
      <w:lvlText w:val="-"/>
      <w:lvlJc w:val="left"/>
      <w:pPr>
        <w:tabs>
          <w:tab w:val="num" w:pos="1437"/>
        </w:tabs>
        <w:ind w:left="1437" w:hanging="360"/>
      </w:pPr>
      <w:rPr>
        <w:rFonts w:ascii="Arial" w:hAnsi="Arial" w:cs="Symbol"/>
      </w:rPr>
    </w:lvl>
  </w:abstractNum>
  <w:abstractNum w:abstractNumId="16" w15:restartNumberingAfterBreak="0">
    <w:nsid w:val="129D36AE"/>
    <w:multiLevelType w:val="singleLevel"/>
    <w:tmpl w:val="06487B48"/>
    <w:lvl w:ilvl="0">
      <w:start w:val="1"/>
      <w:numFmt w:val="bullet"/>
      <w:pStyle w:val="listetirets1"/>
      <w:lvlText w:val="▬"/>
      <w:lvlJc w:val="left"/>
      <w:pPr>
        <w:tabs>
          <w:tab w:val="num" w:pos="850"/>
        </w:tabs>
        <w:ind w:left="850" w:hanging="340"/>
      </w:pPr>
      <w:rPr>
        <w:rFonts w:ascii="(texte normal)" w:hAnsi="(texte normal)" w:hint="default"/>
      </w:rPr>
    </w:lvl>
  </w:abstractNum>
  <w:abstractNum w:abstractNumId="17" w15:restartNumberingAfterBreak="0">
    <w:nsid w:val="1581260F"/>
    <w:multiLevelType w:val="multilevel"/>
    <w:tmpl w:val="CE02C140"/>
    <w:lvl w:ilvl="0">
      <w:start w:val="1"/>
      <w:numFmt w:val="decimal"/>
      <w:pStyle w:val="Titre1"/>
      <w:suff w:val="space"/>
      <w:lvlText w:val="CHAPITRE %1 :"/>
      <w:lvlJc w:val="left"/>
      <w:pPr>
        <w:ind w:left="0" w:hanging="360"/>
      </w:pPr>
      <w:rPr>
        <w:rFonts w:ascii="Arial" w:hAnsi="Arial" w:hint="default"/>
        <w:b w:val="0"/>
        <w:i w:val="0"/>
        <w:caps/>
        <w:sz w:val="24"/>
      </w:rPr>
    </w:lvl>
    <w:lvl w:ilvl="1">
      <w:start w:val="1"/>
      <w:numFmt w:val="decimal"/>
      <w:suff w:val="nothing"/>
      <w:lvlText w:val="%1.%2 - "/>
      <w:lvlJc w:val="left"/>
      <w:pPr>
        <w:ind w:left="432" w:hanging="432"/>
      </w:pPr>
      <w:rPr>
        <w:rFonts w:ascii="Arial" w:hAnsi="Arial" w:hint="default"/>
        <w:caps/>
        <w:sz w:val="20"/>
        <w:szCs w:val="20"/>
        <w:u w:val="none"/>
      </w:rPr>
    </w:lvl>
    <w:lvl w:ilvl="2">
      <w:start w:val="1"/>
      <w:numFmt w:val="decimal"/>
      <w:suff w:val="space"/>
      <w:lvlText w:val="3.%2.%3 -"/>
      <w:lvlJc w:val="left"/>
      <w:pPr>
        <w:ind w:left="864" w:hanging="504"/>
      </w:pPr>
      <w:rPr>
        <w:rFonts w:ascii="Arial" w:hAnsi="Arial" w:hint="default"/>
        <w:b/>
        <w:i/>
        <w:sz w:val="20"/>
      </w:rPr>
    </w:lvl>
    <w:lvl w:ilvl="3">
      <w:start w:val="1"/>
      <w:numFmt w:val="decimal"/>
      <w:suff w:val="space"/>
      <w:lvlText w:val="3.2.1.%4"/>
      <w:lvlJc w:val="left"/>
      <w:pPr>
        <w:ind w:left="1368" w:hanging="648"/>
      </w:pPr>
      <w:rPr>
        <w:rFonts w:hint="default"/>
      </w:rPr>
    </w:lvl>
    <w:lvl w:ilvl="4">
      <w:start w:val="1"/>
      <w:numFmt w:val="decimal"/>
      <w:lvlText w:val="%1.%2.%3.%4.%5."/>
      <w:lvlJc w:val="left"/>
      <w:pPr>
        <w:tabs>
          <w:tab w:val="num" w:pos="1872"/>
        </w:tabs>
        <w:ind w:left="1872" w:hanging="792"/>
      </w:pPr>
      <w:rPr>
        <w:rFonts w:hint="default"/>
      </w:rPr>
    </w:lvl>
    <w:lvl w:ilvl="5">
      <w:start w:val="1"/>
      <w:numFmt w:val="decimal"/>
      <w:lvlText w:val="%1.%2.%3.%4.%5.%6."/>
      <w:lvlJc w:val="left"/>
      <w:pPr>
        <w:tabs>
          <w:tab w:val="num" w:pos="2376"/>
        </w:tabs>
        <w:ind w:left="2376" w:hanging="936"/>
      </w:pPr>
      <w:rPr>
        <w:rFonts w:hint="default"/>
      </w:rPr>
    </w:lvl>
    <w:lvl w:ilvl="6">
      <w:start w:val="1"/>
      <w:numFmt w:val="decimal"/>
      <w:lvlText w:val="%1.%2.%3.%4.%5.%6.%7."/>
      <w:lvlJc w:val="left"/>
      <w:pPr>
        <w:tabs>
          <w:tab w:val="num" w:pos="2880"/>
        </w:tabs>
        <w:ind w:left="2880" w:hanging="1080"/>
      </w:pPr>
      <w:rPr>
        <w:rFonts w:hint="default"/>
      </w:rPr>
    </w:lvl>
    <w:lvl w:ilvl="7">
      <w:start w:val="1"/>
      <w:numFmt w:val="decimal"/>
      <w:lvlText w:val="%1.%2.%3.%4.%5.%6.%7.%8."/>
      <w:lvlJc w:val="left"/>
      <w:pPr>
        <w:tabs>
          <w:tab w:val="num" w:pos="3384"/>
        </w:tabs>
        <w:ind w:left="3384" w:hanging="1224"/>
      </w:pPr>
      <w:rPr>
        <w:rFonts w:hint="default"/>
      </w:rPr>
    </w:lvl>
    <w:lvl w:ilvl="8">
      <w:start w:val="1"/>
      <w:numFmt w:val="decimal"/>
      <w:lvlText w:val="%1.%2.%3.%4.%5.%6.%7.%8.%9."/>
      <w:lvlJc w:val="left"/>
      <w:pPr>
        <w:tabs>
          <w:tab w:val="num" w:pos="3960"/>
        </w:tabs>
        <w:ind w:left="3960" w:hanging="1440"/>
      </w:pPr>
      <w:rPr>
        <w:rFonts w:hint="default"/>
      </w:rPr>
    </w:lvl>
  </w:abstractNum>
  <w:abstractNum w:abstractNumId="18" w15:restartNumberingAfterBreak="0">
    <w:nsid w:val="17195899"/>
    <w:multiLevelType w:val="multilevel"/>
    <w:tmpl w:val="767625EE"/>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upperLetter"/>
      <w:lvlText w:val="%1.%2.%3."/>
      <w:lvlJc w:val="left"/>
      <w:pPr>
        <w:ind w:left="2880" w:hanging="720"/>
      </w:pPr>
      <w:rPr>
        <w:rFonts w:hint="default"/>
      </w:rPr>
    </w:lvl>
    <w:lvl w:ilvl="3">
      <w:start w:val="1"/>
      <w:numFmt w:val="upperLetter"/>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9" w15:restartNumberingAfterBreak="0">
    <w:nsid w:val="1E0C7987"/>
    <w:multiLevelType w:val="singleLevel"/>
    <w:tmpl w:val="59767590"/>
    <w:lvl w:ilvl="0">
      <w:start w:val="1"/>
      <w:numFmt w:val="bullet"/>
      <w:pStyle w:val="listepuces1"/>
      <w:lvlText w:val="●"/>
      <w:lvlJc w:val="left"/>
      <w:pPr>
        <w:tabs>
          <w:tab w:val="num" w:pos="850"/>
        </w:tabs>
        <w:ind w:left="850" w:hanging="300"/>
      </w:pPr>
      <w:rPr>
        <w:rFonts w:ascii="(texte normal)" w:hAnsi="(texte normal)" w:hint="default"/>
      </w:rPr>
    </w:lvl>
  </w:abstractNum>
  <w:abstractNum w:abstractNumId="20" w15:restartNumberingAfterBreak="0">
    <w:nsid w:val="1EFC65CA"/>
    <w:multiLevelType w:val="singleLevel"/>
    <w:tmpl w:val="F38CE5DE"/>
    <w:lvl w:ilvl="0">
      <w:start w:val="1"/>
      <w:numFmt w:val="bullet"/>
      <w:pStyle w:val="listetirets3"/>
      <w:lvlText w:val="▬"/>
      <w:lvlJc w:val="left"/>
      <w:pPr>
        <w:tabs>
          <w:tab w:val="num" w:pos="2551"/>
        </w:tabs>
        <w:ind w:left="2551" w:hanging="340"/>
      </w:pPr>
      <w:rPr>
        <w:rFonts w:ascii="(texte normal)" w:hAnsi="(texte normal)" w:hint="default"/>
      </w:rPr>
    </w:lvl>
  </w:abstractNum>
  <w:abstractNum w:abstractNumId="21" w15:restartNumberingAfterBreak="0">
    <w:nsid w:val="21F9158A"/>
    <w:multiLevelType w:val="hybridMultilevel"/>
    <w:tmpl w:val="F35EF466"/>
    <w:lvl w:ilvl="0" w:tplc="DD8E4B40">
      <w:start w:val="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27273E85"/>
    <w:multiLevelType w:val="hybridMultilevel"/>
    <w:tmpl w:val="99001CC4"/>
    <w:lvl w:ilvl="0" w:tplc="A2E83982">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9333BA1"/>
    <w:multiLevelType w:val="hybridMultilevel"/>
    <w:tmpl w:val="AB7667A6"/>
    <w:lvl w:ilvl="0" w:tplc="FDFA0CE2">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36A1461"/>
    <w:multiLevelType w:val="hybridMultilevel"/>
    <w:tmpl w:val="9EBC326A"/>
    <w:lvl w:ilvl="0" w:tplc="B3B6E466">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03613AC"/>
    <w:multiLevelType w:val="hybridMultilevel"/>
    <w:tmpl w:val="D82A3ACA"/>
    <w:lvl w:ilvl="0" w:tplc="CD1673C6">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08147D8"/>
    <w:multiLevelType w:val="hybridMultilevel"/>
    <w:tmpl w:val="E5E636E8"/>
    <w:lvl w:ilvl="0" w:tplc="D2E413A4">
      <w:numFmt w:val="bullet"/>
      <w:lvlText w:val="-"/>
      <w:lvlJc w:val="left"/>
      <w:pPr>
        <w:ind w:left="1080" w:hanging="360"/>
      </w:pPr>
      <w:rPr>
        <w:rFonts w:ascii="Garamond" w:eastAsia="Times New Roman" w:hAnsi="Garamond"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7" w15:restartNumberingAfterBreak="0">
    <w:nsid w:val="4749027C"/>
    <w:multiLevelType w:val="hybridMultilevel"/>
    <w:tmpl w:val="8FD46264"/>
    <w:lvl w:ilvl="0" w:tplc="18140436">
      <w:start w:val="1"/>
      <w:numFmt w:val="decimal"/>
      <w:pStyle w:val="grandtitrebleu"/>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D6C6AD4"/>
    <w:multiLevelType w:val="singleLevel"/>
    <w:tmpl w:val="39CA64E0"/>
    <w:lvl w:ilvl="0">
      <w:start w:val="1"/>
      <w:numFmt w:val="bullet"/>
      <w:pStyle w:val="listetirets2"/>
      <w:lvlText w:val="▬"/>
      <w:lvlJc w:val="left"/>
      <w:pPr>
        <w:tabs>
          <w:tab w:val="num" w:pos="1701"/>
        </w:tabs>
        <w:ind w:left="1701" w:hanging="340"/>
      </w:pPr>
      <w:rPr>
        <w:rFonts w:ascii="(texte normal)" w:hAnsi="(texte normal)" w:hint="default"/>
      </w:rPr>
    </w:lvl>
  </w:abstractNum>
  <w:abstractNum w:abstractNumId="29" w15:restartNumberingAfterBreak="0">
    <w:nsid w:val="4E902364"/>
    <w:multiLevelType w:val="hybridMultilevel"/>
    <w:tmpl w:val="E25455A6"/>
    <w:lvl w:ilvl="0" w:tplc="0346F998">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F7510DF"/>
    <w:multiLevelType w:val="hybridMultilevel"/>
    <w:tmpl w:val="0694DB1E"/>
    <w:lvl w:ilvl="0" w:tplc="5A304F06">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F971081"/>
    <w:multiLevelType w:val="singleLevel"/>
    <w:tmpl w:val="4F061888"/>
    <w:lvl w:ilvl="0">
      <w:start w:val="1"/>
      <w:numFmt w:val="bullet"/>
      <w:pStyle w:val="listepuces3"/>
      <w:lvlText w:val="●"/>
      <w:lvlJc w:val="left"/>
      <w:pPr>
        <w:tabs>
          <w:tab w:val="num" w:pos="2551"/>
        </w:tabs>
        <w:ind w:left="2551" w:hanging="300"/>
      </w:pPr>
      <w:rPr>
        <w:rFonts w:ascii="(texte normal)" w:hAnsi="(texte normal)" w:hint="default"/>
      </w:rPr>
    </w:lvl>
  </w:abstractNum>
  <w:abstractNum w:abstractNumId="32" w15:restartNumberingAfterBreak="0">
    <w:nsid w:val="50D305BD"/>
    <w:multiLevelType w:val="hybridMultilevel"/>
    <w:tmpl w:val="B3043364"/>
    <w:lvl w:ilvl="0" w:tplc="73A639BE">
      <w:start w:val="8"/>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1E04650"/>
    <w:multiLevelType w:val="multilevel"/>
    <w:tmpl w:val="004A8A86"/>
    <w:lvl w:ilvl="0">
      <w:start w:val="1"/>
      <w:numFmt w:val="decimal"/>
      <w:lvlText w:val="%1."/>
      <w:lvlJc w:val="left"/>
      <w:pPr>
        <w:ind w:left="360" w:hanging="360"/>
      </w:pPr>
      <w:rPr>
        <w:rFonts w:hint="default"/>
      </w:rPr>
    </w:lvl>
    <w:lvl w:ilvl="1">
      <w:start w:val="1"/>
      <w:numFmt w:val="decimal"/>
      <w:pStyle w:val="soustitrebleu"/>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CC006DD"/>
    <w:multiLevelType w:val="hybridMultilevel"/>
    <w:tmpl w:val="F22041B6"/>
    <w:lvl w:ilvl="0" w:tplc="CD1673C6">
      <w:numFmt w:val="bullet"/>
      <w:lvlText w:val="-"/>
      <w:lvlJc w:val="left"/>
      <w:pPr>
        <w:ind w:left="720" w:hanging="360"/>
      </w:pPr>
      <w:rPr>
        <w:rFonts w:ascii="Garamond" w:eastAsia="Times New Roman" w:hAnsi="Garamond"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2243C75"/>
    <w:multiLevelType w:val="singleLevel"/>
    <w:tmpl w:val="6848FC40"/>
    <w:lvl w:ilvl="0">
      <w:start w:val="1"/>
      <w:numFmt w:val="bullet"/>
      <w:pStyle w:val="listepuces2"/>
      <w:lvlText w:val="●"/>
      <w:lvlJc w:val="left"/>
      <w:pPr>
        <w:tabs>
          <w:tab w:val="num" w:pos="1701"/>
        </w:tabs>
        <w:ind w:left="1701" w:hanging="300"/>
      </w:pPr>
      <w:rPr>
        <w:rFonts w:ascii="(texte normal)" w:hAnsi="(texte normal)" w:hint="default"/>
      </w:rPr>
    </w:lvl>
  </w:abstractNum>
  <w:abstractNum w:abstractNumId="36" w15:restartNumberingAfterBreak="0">
    <w:nsid w:val="650B1434"/>
    <w:multiLevelType w:val="multilevel"/>
    <w:tmpl w:val="3BF2393E"/>
    <w:lvl w:ilvl="0">
      <w:start w:val="1"/>
      <w:numFmt w:val="decimal"/>
      <w:pStyle w:val="Style1"/>
      <w:lvlText w:val="%1."/>
      <w:lvlJc w:val="left"/>
      <w:pPr>
        <w:ind w:left="1287" w:hanging="360"/>
      </w:pPr>
    </w:lvl>
    <w:lvl w:ilvl="1">
      <w:start w:val="1"/>
      <w:numFmt w:val="decimal"/>
      <w:isLgl/>
      <w:lvlText w:val="%1.%2."/>
      <w:lvlJc w:val="left"/>
      <w:pPr>
        <w:ind w:left="1647" w:hanging="720"/>
      </w:pPr>
      <w:rPr>
        <w:rFonts w:hint="default"/>
      </w:rPr>
    </w:lvl>
    <w:lvl w:ilvl="2">
      <w:start w:val="1"/>
      <w:numFmt w:val="decimal"/>
      <w:isLgl/>
      <w:lvlText w:val="%1.%2.%3."/>
      <w:lvlJc w:val="left"/>
      <w:pPr>
        <w:ind w:left="2007" w:hanging="1080"/>
      </w:pPr>
      <w:rPr>
        <w:rFonts w:hint="default"/>
      </w:rPr>
    </w:lvl>
    <w:lvl w:ilvl="3">
      <w:start w:val="1"/>
      <w:numFmt w:val="decimal"/>
      <w:isLgl/>
      <w:lvlText w:val="%1.%2.%3.%4."/>
      <w:lvlJc w:val="left"/>
      <w:pPr>
        <w:ind w:left="2367" w:hanging="1440"/>
      </w:pPr>
      <w:rPr>
        <w:rFonts w:hint="default"/>
      </w:rPr>
    </w:lvl>
    <w:lvl w:ilvl="4">
      <w:start w:val="1"/>
      <w:numFmt w:val="decimal"/>
      <w:isLgl/>
      <w:lvlText w:val="%1.%2.%3.%4.%5."/>
      <w:lvlJc w:val="left"/>
      <w:pPr>
        <w:ind w:left="2727" w:hanging="1800"/>
      </w:pPr>
      <w:rPr>
        <w:rFonts w:hint="default"/>
      </w:rPr>
    </w:lvl>
    <w:lvl w:ilvl="5">
      <w:start w:val="1"/>
      <w:numFmt w:val="decimal"/>
      <w:isLgl/>
      <w:lvlText w:val="%1.%2.%3.%4.%5.%6."/>
      <w:lvlJc w:val="left"/>
      <w:pPr>
        <w:ind w:left="3087" w:hanging="2160"/>
      </w:pPr>
      <w:rPr>
        <w:rFonts w:hint="default"/>
      </w:rPr>
    </w:lvl>
    <w:lvl w:ilvl="6">
      <w:start w:val="1"/>
      <w:numFmt w:val="decimal"/>
      <w:isLgl/>
      <w:lvlText w:val="%1.%2.%3.%4.%5.%6.%7."/>
      <w:lvlJc w:val="left"/>
      <w:pPr>
        <w:ind w:left="3087" w:hanging="2160"/>
      </w:pPr>
      <w:rPr>
        <w:rFonts w:hint="default"/>
      </w:rPr>
    </w:lvl>
    <w:lvl w:ilvl="7">
      <w:start w:val="1"/>
      <w:numFmt w:val="decimal"/>
      <w:isLgl/>
      <w:lvlText w:val="%1.%2.%3.%4.%5.%6.%7.%8."/>
      <w:lvlJc w:val="left"/>
      <w:pPr>
        <w:ind w:left="3447" w:hanging="2520"/>
      </w:pPr>
      <w:rPr>
        <w:rFonts w:hint="default"/>
      </w:rPr>
    </w:lvl>
    <w:lvl w:ilvl="8">
      <w:start w:val="1"/>
      <w:numFmt w:val="decimal"/>
      <w:isLgl/>
      <w:lvlText w:val="%1.%2.%3.%4.%5.%6.%7.%8.%9."/>
      <w:lvlJc w:val="left"/>
      <w:pPr>
        <w:ind w:left="3807" w:hanging="2880"/>
      </w:pPr>
      <w:rPr>
        <w:rFonts w:hint="default"/>
      </w:rPr>
    </w:lvl>
  </w:abstractNum>
  <w:abstractNum w:abstractNumId="37" w15:restartNumberingAfterBreak="0">
    <w:nsid w:val="6BA3210D"/>
    <w:multiLevelType w:val="multilevel"/>
    <w:tmpl w:val="51ACBEE0"/>
    <w:lvl w:ilvl="0">
      <w:start w:val="1"/>
      <w:numFmt w:val="decimal"/>
      <w:lvlText w:val="%1."/>
      <w:lvlJc w:val="left"/>
      <w:pPr>
        <w:ind w:left="540" w:hanging="540"/>
      </w:pPr>
      <w:rPr>
        <w:rFonts w:hint="default"/>
      </w:rPr>
    </w:lvl>
    <w:lvl w:ilvl="1">
      <w:start w:val="1"/>
      <w:numFmt w:val="decimal"/>
      <w:lvlText w:val="%1.%2."/>
      <w:lvlJc w:val="left"/>
      <w:pPr>
        <w:ind w:left="1530" w:hanging="540"/>
      </w:pPr>
      <w:rPr>
        <w:rFonts w:hint="default"/>
      </w:rPr>
    </w:lvl>
    <w:lvl w:ilvl="2">
      <w:start w:val="1"/>
      <w:numFmt w:val="decimal"/>
      <w:lvlText w:val="%1.%2.%3."/>
      <w:lvlJc w:val="left"/>
      <w:pPr>
        <w:ind w:left="2700" w:hanging="720"/>
      </w:pPr>
      <w:rPr>
        <w:rFonts w:hint="default"/>
      </w:rPr>
    </w:lvl>
    <w:lvl w:ilvl="3">
      <w:start w:val="1"/>
      <w:numFmt w:val="upperLetter"/>
      <w:lvlText w:val="%1.%2.%3.%4."/>
      <w:lvlJc w:val="left"/>
      <w:pPr>
        <w:ind w:left="3690" w:hanging="72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720" w:hanging="1800"/>
      </w:pPr>
      <w:rPr>
        <w:rFonts w:hint="default"/>
      </w:rPr>
    </w:lvl>
  </w:abstractNum>
  <w:abstractNum w:abstractNumId="38" w15:restartNumberingAfterBreak="0">
    <w:nsid w:val="750040F6"/>
    <w:multiLevelType w:val="hybridMultilevel"/>
    <w:tmpl w:val="542EF28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83710226">
    <w:abstractNumId w:val="28"/>
  </w:num>
  <w:num w:numId="2" w16cid:durableId="2011714835">
    <w:abstractNumId w:val="19"/>
  </w:num>
  <w:num w:numId="3" w16cid:durableId="322704126">
    <w:abstractNumId w:val="35"/>
  </w:num>
  <w:num w:numId="4" w16cid:durableId="1413549251">
    <w:abstractNumId w:val="31"/>
  </w:num>
  <w:num w:numId="5" w16cid:durableId="2010864971">
    <w:abstractNumId w:val="16"/>
  </w:num>
  <w:num w:numId="6" w16cid:durableId="140537442">
    <w:abstractNumId w:val="20"/>
  </w:num>
  <w:num w:numId="7" w16cid:durableId="1242638237">
    <w:abstractNumId w:val="0"/>
  </w:num>
  <w:num w:numId="8" w16cid:durableId="2000692232">
    <w:abstractNumId w:val="36"/>
  </w:num>
  <w:num w:numId="9" w16cid:durableId="748039876">
    <w:abstractNumId w:val="17"/>
  </w:num>
  <w:num w:numId="10" w16cid:durableId="835537341">
    <w:abstractNumId w:val="27"/>
  </w:num>
  <w:num w:numId="11" w16cid:durableId="255022831">
    <w:abstractNumId w:val="38"/>
  </w:num>
  <w:num w:numId="12" w16cid:durableId="1852798793">
    <w:abstractNumId w:val="32"/>
  </w:num>
  <w:num w:numId="13" w16cid:durableId="776366579">
    <w:abstractNumId w:val="21"/>
  </w:num>
  <w:num w:numId="14" w16cid:durableId="1072891283">
    <w:abstractNumId w:val="24"/>
  </w:num>
  <w:num w:numId="15" w16cid:durableId="958297763">
    <w:abstractNumId w:val="18"/>
  </w:num>
  <w:num w:numId="16" w16cid:durableId="2106879587">
    <w:abstractNumId w:val="37"/>
  </w:num>
  <w:num w:numId="17" w16cid:durableId="1979067421">
    <w:abstractNumId w:val="33"/>
  </w:num>
  <w:num w:numId="18" w16cid:durableId="1164400040">
    <w:abstractNumId w:val="27"/>
    <w:lvlOverride w:ilvl="0">
      <w:startOverride w:val="1"/>
    </w:lvlOverride>
  </w:num>
  <w:num w:numId="19" w16cid:durableId="1481349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12667210">
    <w:abstractNumId w:val="33"/>
    <w:lvlOverride w:ilvl="0">
      <w:startOverride w:val="2"/>
    </w:lvlOverride>
    <w:lvlOverride w:ilvl="1">
      <w:startOverride w:val="1"/>
    </w:lvlOverride>
  </w:num>
  <w:num w:numId="21" w16cid:durableId="1415129445">
    <w:abstractNumId w:val="25"/>
  </w:num>
  <w:num w:numId="22" w16cid:durableId="196938129">
    <w:abstractNumId w:val="34"/>
  </w:num>
  <w:num w:numId="23" w16cid:durableId="985627559">
    <w:abstractNumId w:val="23"/>
  </w:num>
  <w:num w:numId="24" w16cid:durableId="1690253691">
    <w:abstractNumId w:val="33"/>
  </w:num>
  <w:num w:numId="25" w16cid:durableId="1884630424">
    <w:abstractNumId w:val="22"/>
  </w:num>
  <w:num w:numId="26" w16cid:durableId="722144870">
    <w:abstractNumId w:val="29"/>
  </w:num>
  <w:num w:numId="27" w16cid:durableId="1743141772">
    <w:abstractNumId w:val="30"/>
  </w:num>
  <w:num w:numId="28" w16cid:durableId="732045506">
    <w:abstractNumId w:val="2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fr-FR" w:vendorID="9" w:dllVersion="512" w:checkStyle="1"/>
  <w:proofState w:spelling="clean" w:grammar="clean"/>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2551"/>
    <w:rsid w:val="0000109C"/>
    <w:rsid w:val="000012FE"/>
    <w:rsid w:val="00005008"/>
    <w:rsid w:val="00005EF8"/>
    <w:rsid w:val="000118A1"/>
    <w:rsid w:val="00013993"/>
    <w:rsid w:val="00014853"/>
    <w:rsid w:val="000172BD"/>
    <w:rsid w:val="00025BA4"/>
    <w:rsid w:val="00025EFF"/>
    <w:rsid w:val="000273E6"/>
    <w:rsid w:val="00027DB2"/>
    <w:rsid w:val="00030863"/>
    <w:rsid w:val="00033D86"/>
    <w:rsid w:val="000447C5"/>
    <w:rsid w:val="000458B1"/>
    <w:rsid w:val="00050F39"/>
    <w:rsid w:val="00051920"/>
    <w:rsid w:val="00054E59"/>
    <w:rsid w:val="00054FB3"/>
    <w:rsid w:val="00055CDC"/>
    <w:rsid w:val="00063978"/>
    <w:rsid w:val="00065114"/>
    <w:rsid w:val="00065A0E"/>
    <w:rsid w:val="00067954"/>
    <w:rsid w:val="00073927"/>
    <w:rsid w:val="00075934"/>
    <w:rsid w:val="00081623"/>
    <w:rsid w:val="00083EF4"/>
    <w:rsid w:val="00087FCD"/>
    <w:rsid w:val="0009060F"/>
    <w:rsid w:val="000927EB"/>
    <w:rsid w:val="00094101"/>
    <w:rsid w:val="00094F10"/>
    <w:rsid w:val="000957A5"/>
    <w:rsid w:val="00095857"/>
    <w:rsid w:val="000A7B2D"/>
    <w:rsid w:val="000B5283"/>
    <w:rsid w:val="000C0445"/>
    <w:rsid w:val="000D115B"/>
    <w:rsid w:val="000D567A"/>
    <w:rsid w:val="000D5F72"/>
    <w:rsid w:val="000E0F42"/>
    <w:rsid w:val="000E1931"/>
    <w:rsid w:val="000E44CC"/>
    <w:rsid w:val="000E58AD"/>
    <w:rsid w:val="000E6E09"/>
    <w:rsid w:val="000E7A18"/>
    <w:rsid w:val="001110F0"/>
    <w:rsid w:val="00124AA2"/>
    <w:rsid w:val="00130F3B"/>
    <w:rsid w:val="00132558"/>
    <w:rsid w:val="00134229"/>
    <w:rsid w:val="00140014"/>
    <w:rsid w:val="00140666"/>
    <w:rsid w:val="00141B3E"/>
    <w:rsid w:val="00141F02"/>
    <w:rsid w:val="00141FF6"/>
    <w:rsid w:val="0014313B"/>
    <w:rsid w:val="00147040"/>
    <w:rsid w:val="0015066A"/>
    <w:rsid w:val="0015740C"/>
    <w:rsid w:val="0015791F"/>
    <w:rsid w:val="00160EC0"/>
    <w:rsid w:val="0016124F"/>
    <w:rsid w:val="00170D92"/>
    <w:rsid w:val="00184ECA"/>
    <w:rsid w:val="00185521"/>
    <w:rsid w:val="00186C44"/>
    <w:rsid w:val="001901F1"/>
    <w:rsid w:val="00194762"/>
    <w:rsid w:val="001951AA"/>
    <w:rsid w:val="00195A60"/>
    <w:rsid w:val="00196511"/>
    <w:rsid w:val="001A55FA"/>
    <w:rsid w:val="001B03B9"/>
    <w:rsid w:val="001B5188"/>
    <w:rsid w:val="001B6F09"/>
    <w:rsid w:val="001D357C"/>
    <w:rsid w:val="001D61F6"/>
    <w:rsid w:val="001D751D"/>
    <w:rsid w:val="001E5008"/>
    <w:rsid w:val="001E6977"/>
    <w:rsid w:val="001F0664"/>
    <w:rsid w:val="001F1172"/>
    <w:rsid w:val="001F5FE0"/>
    <w:rsid w:val="00203E59"/>
    <w:rsid w:val="00216DB4"/>
    <w:rsid w:val="00217152"/>
    <w:rsid w:val="00220DED"/>
    <w:rsid w:val="00236B40"/>
    <w:rsid w:val="002370FA"/>
    <w:rsid w:val="002439A9"/>
    <w:rsid w:val="00246A29"/>
    <w:rsid w:val="00247B43"/>
    <w:rsid w:val="00247FD9"/>
    <w:rsid w:val="00251C55"/>
    <w:rsid w:val="002559D8"/>
    <w:rsid w:val="00256A92"/>
    <w:rsid w:val="00257ABB"/>
    <w:rsid w:val="00262057"/>
    <w:rsid w:val="00262B78"/>
    <w:rsid w:val="0026363A"/>
    <w:rsid w:val="00263849"/>
    <w:rsid w:val="00264EA0"/>
    <w:rsid w:val="002660B4"/>
    <w:rsid w:val="002705EF"/>
    <w:rsid w:val="00271443"/>
    <w:rsid w:val="00275273"/>
    <w:rsid w:val="00276BAC"/>
    <w:rsid w:val="00277328"/>
    <w:rsid w:val="00281AC9"/>
    <w:rsid w:val="0029289F"/>
    <w:rsid w:val="00292C0B"/>
    <w:rsid w:val="00295E84"/>
    <w:rsid w:val="00296D44"/>
    <w:rsid w:val="00297474"/>
    <w:rsid w:val="002A3837"/>
    <w:rsid w:val="002A3A67"/>
    <w:rsid w:val="002B0F0E"/>
    <w:rsid w:val="002B49DB"/>
    <w:rsid w:val="002B6848"/>
    <w:rsid w:val="002B7983"/>
    <w:rsid w:val="002C37EF"/>
    <w:rsid w:val="002D459C"/>
    <w:rsid w:val="002D6B63"/>
    <w:rsid w:val="002D7DC5"/>
    <w:rsid w:val="002E0151"/>
    <w:rsid w:val="002E1F60"/>
    <w:rsid w:val="002E4AAD"/>
    <w:rsid w:val="002E52D4"/>
    <w:rsid w:val="002E745D"/>
    <w:rsid w:val="002F0275"/>
    <w:rsid w:val="002F0749"/>
    <w:rsid w:val="002F6AB2"/>
    <w:rsid w:val="002F6B01"/>
    <w:rsid w:val="002F6C4C"/>
    <w:rsid w:val="00306EBD"/>
    <w:rsid w:val="00307BA9"/>
    <w:rsid w:val="003203CE"/>
    <w:rsid w:val="0032345F"/>
    <w:rsid w:val="00324647"/>
    <w:rsid w:val="0032537C"/>
    <w:rsid w:val="003278F8"/>
    <w:rsid w:val="003314C1"/>
    <w:rsid w:val="003323BB"/>
    <w:rsid w:val="00334800"/>
    <w:rsid w:val="00337015"/>
    <w:rsid w:val="00337357"/>
    <w:rsid w:val="003379BE"/>
    <w:rsid w:val="00340859"/>
    <w:rsid w:val="003417ED"/>
    <w:rsid w:val="003422F8"/>
    <w:rsid w:val="00344439"/>
    <w:rsid w:val="00353D73"/>
    <w:rsid w:val="003704D3"/>
    <w:rsid w:val="00373CE1"/>
    <w:rsid w:val="003769F4"/>
    <w:rsid w:val="00376A66"/>
    <w:rsid w:val="0038174C"/>
    <w:rsid w:val="00382CDC"/>
    <w:rsid w:val="00383C98"/>
    <w:rsid w:val="00385FF9"/>
    <w:rsid w:val="0038706E"/>
    <w:rsid w:val="00390703"/>
    <w:rsid w:val="003918EB"/>
    <w:rsid w:val="00391AA5"/>
    <w:rsid w:val="00394E94"/>
    <w:rsid w:val="003972DE"/>
    <w:rsid w:val="00397436"/>
    <w:rsid w:val="003A16EB"/>
    <w:rsid w:val="003A184F"/>
    <w:rsid w:val="003A356A"/>
    <w:rsid w:val="003B002E"/>
    <w:rsid w:val="003B7A2E"/>
    <w:rsid w:val="003C0341"/>
    <w:rsid w:val="003C4E2A"/>
    <w:rsid w:val="003D2BD7"/>
    <w:rsid w:val="003F6FB8"/>
    <w:rsid w:val="003F75B6"/>
    <w:rsid w:val="00400317"/>
    <w:rsid w:val="00407A54"/>
    <w:rsid w:val="00410B05"/>
    <w:rsid w:val="0041122C"/>
    <w:rsid w:val="00411C6F"/>
    <w:rsid w:val="00416D7F"/>
    <w:rsid w:val="0041753E"/>
    <w:rsid w:val="004205C1"/>
    <w:rsid w:val="00420A32"/>
    <w:rsid w:val="00420ED1"/>
    <w:rsid w:val="004210E1"/>
    <w:rsid w:val="00421A49"/>
    <w:rsid w:val="0042540B"/>
    <w:rsid w:val="0042546C"/>
    <w:rsid w:val="00425E68"/>
    <w:rsid w:val="00427FE3"/>
    <w:rsid w:val="004318DB"/>
    <w:rsid w:val="004454DB"/>
    <w:rsid w:val="004466BF"/>
    <w:rsid w:val="00451C6B"/>
    <w:rsid w:val="00456069"/>
    <w:rsid w:val="004636F4"/>
    <w:rsid w:val="004637E0"/>
    <w:rsid w:val="004657CA"/>
    <w:rsid w:val="0047011A"/>
    <w:rsid w:val="00472DC8"/>
    <w:rsid w:val="0047417B"/>
    <w:rsid w:val="004751F9"/>
    <w:rsid w:val="004928A1"/>
    <w:rsid w:val="00495A4C"/>
    <w:rsid w:val="00496785"/>
    <w:rsid w:val="004A0D1E"/>
    <w:rsid w:val="004B71B7"/>
    <w:rsid w:val="004B7E70"/>
    <w:rsid w:val="004C24AB"/>
    <w:rsid w:val="004C285D"/>
    <w:rsid w:val="004C2925"/>
    <w:rsid w:val="004D54F8"/>
    <w:rsid w:val="004D64E1"/>
    <w:rsid w:val="004D6585"/>
    <w:rsid w:val="004E2DE8"/>
    <w:rsid w:val="004E3D9C"/>
    <w:rsid w:val="004F223A"/>
    <w:rsid w:val="00500C98"/>
    <w:rsid w:val="005021A8"/>
    <w:rsid w:val="005033FE"/>
    <w:rsid w:val="00503628"/>
    <w:rsid w:val="00503B25"/>
    <w:rsid w:val="005109E5"/>
    <w:rsid w:val="00522533"/>
    <w:rsid w:val="00524B12"/>
    <w:rsid w:val="00530E4E"/>
    <w:rsid w:val="00531841"/>
    <w:rsid w:val="00533E49"/>
    <w:rsid w:val="00534CBE"/>
    <w:rsid w:val="00540D17"/>
    <w:rsid w:val="00540F73"/>
    <w:rsid w:val="005410D1"/>
    <w:rsid w:val="00551F9E"/>
    <w:rsid w:val="005538CB"/>
    <w:rsid w:val="00553E2C"/>
    <w:rsid w:val="00554C23"/>
    <w:rsid w:val="00560652"/>
    <w:rsid w:val="00562CE8"/>
    <w:rsid w:val="00562ECA"/>
    <w:rsid w:val="005643C0"/>
    <w:rsid w:val="00565E0D"/>
    <w:rsid w:val="005671DA"/>
    <w:rsid w:val="00571C32"/>
    <w:rsid w:val="00575D29"/>
    <w:rsid w:val="00582F97"/>
    <w:rsid w:val="00587015"/>
    <w:rsid w:val="00590E22"/>
    <w:rsid w:val="0059586F"/>
    <w:rsid w:val="00597BE3"/>
    <w:rsid w:val="005A1154"/>
    <w:rsid w:val="005A3A9B"/>
    <w:rsid w:val="005A68CE"/>
    <w:rsid w:val="005B5C97"/>
    <w:rsid w:val="005C4154"/>
    <w:rsid w:val="005C4802"/>
    <w:rsid w:val="005C6236"/>
    <w:rsid w:val="005C7F08"/>
    <w:rsid w:val="005D0332"/>
    <w:rsid w:val="005D0BCD"/>
    <w:rsid w:val="005D0D3F"/>
    <w:rsid w:val="005D0F5E"/>
    <w:rsid w:val="005D3185"/>
    <w:rsid w:val="005D4E01"/>
    <w:rsid w:val="005E0A48"/>
    <w:rsid w:val="005E23CE"/>
    <w:rsid w:val="005E3511"/>
    <w:rsid w:val="005F31DA"/>
    <w:rsid w:val="005F741D"/>
    <w:rsid w:val="00601C79"/>
    <w:rsid w:val="0060304B"/>
    <w:rsid w:val="00607186"/>
    <w:rsid w:val="00610922"/>
    <w:rsid w:val="00612002"/>
    <w:rsid w:val="00615476"/>
    <w:rsid w:val="00617A59"/>
    <w:rsid w:val="00623ABB"/>
    <w:rsid w:val="00626E93"/>
    <w:rsid w:val="00627D29"/>
    <w:rsid w:val="00630C71"/>
    <w:rsid w:val="00636AD1"/>
    <w:rsid w:val="006441ED"/>
    <w:rsid w:val="006564DF"/>
    <w:rsid w:val="006575EC"/>
    <w:rsid w:val="006613E2"/>
    <w:rsid w:val="00662D60"/>
    <w:rsid w:val="00663E13"/>
    <w:rsid w:val="00665CE6"/>
    <w:rsid w:val="00671A38"/>
    <w:rsid w:val="00677AB1"/>
    <w:rsid w:val="006805ED"/>
    <w:rsid w:val="00681410"/>
    <w:rsid w:val="00682972"/>
    <w:rsid w:val="006933AF"/>
    <w:rsid w:val="00693691"/>
    <w:rsid w:val="0069398A"/>
    <w:rsid w:val="006A31C1"/>
    <w:rsid w:val="006A55C5"/>
    <w:rsid w:val="006B0364"/>
    <w:rsid w:val="006B3CE7"/>
    <w:rsid w:val="006B7624"/>
    <w:rsid w:val="006C2930"/>
    <w:rsid w:val="006C4DE9"/>
    <w:rsid w:val="006C658C"/>
    <w:rsid w:val="006D2F24"/>
    <w:rsid w:val="006D328E"/>
    <w:rsid w:val="006E109D"/>
    <w:rsid w:val="006E3C90"/>
    <w:rsid w:val="006E7D78"/>
    <w:rsid w:val="006F1208"/>
    <w:rsid w:val="006F17BE"/>
    <w:rsid w:val="006F50B7"/>
    <w:rsid w:val="006F6A62"/>
    <w:rsid w:val="00701A10"/>
    <w:rsid w:val="00703FEE"/>
    <w:rsid w:val="0070716F"/>
    <w:rsid w:val="007166ED"/>
    <w:rsid w:val="00716A6D"/>
    <w:rsid w:val="00721247"/>
    <w:rsid w:val="00721C5C"/>
    <w:rsid w:val="00721FCC"/>
    <w:rsid w:val="00724578"/>
    <w:rsid w:val="00732515"/>
    <w:rsid w:val="00735367"/>
    <w:rsid w:val="00735490"/>
    <w:rsid w:val="00735510"/>
    <w:rsid w:val="007431D7"/>
    <w:rsid w:val="0074591F"/>
    <w:rsid w:val="00745D47"/>
    <w:rsid w:val="00747DDD"/>
    <w:rsid w:val="0075255A"/>
    <w:rsid w:val="00754FDB"/>
    <w:rsid w:val="00755C6B"/>
    <w:rsid w:val="0075735C"/>
    <w:rsid w:val="007620C2"/>
    <w:rsid w:val="00766905"/>
    <w:rsid w:val="00767338"/>
    <w:rsid w:val="00774020"/>
    <w:rsid w:val="007740D3"/>
    <w:rsid w:val="007763B1"/>
    <w:rsid w:val="0077727A"/>
    <w:rsid w:val="00781945"/>
    <w:rsid w:val="007830C0"/>
    <w:rsid w:val="00784433"/>
    <w:rsid w:val="00784503"/>
    <w:rsid w:val="0078621D"/>
    <w:rsid w:val="00790BF5"/>
    <w:rsid w:val="00791C0A"/>
    <w:rsid w:val="00793894"/>
    <w:rsid w:val="007A1641"/>
    <w:rsid w:val="007A256D"/>
    <w:rsid w:val="007A2CD4"/>
    <w:rsid w:val="007A5B19"/>
    <w:rsid w:val="007A7517"/>
    <w:rsid w:val="007B0F1E"/>
    <w:rsid w:val="007B135B"/>
    <w:rsid w:val="007C4B9B"/>
    <w:rsid w:val="007D187B"/>
    <w:rsid w:val="007D28E3"/>
    <w:rsid w:val="007D71EC"/>
    <w:rsid w:val="007E3590"/>
    <w:rsid w:val="007E41A1"/>
    <w:rsid w:val="007E56DE"/>
    <w:rsid w:val="007F00E8"/>
    <w:rsid w:val="007F0EEA"/>
    <w:rsid w:val="007F30A1"/>
    <w:rsid w:val="007F60A1"/>
    <w:rsid w:val="00800AB6"/>
    <w:rsid w:val="00800D73"/>
    <w:rsid w:val="00803012"/>
    <w:rsid w:val="008034B7"/>
    <w:rsid w:val="0081687F"/>
    <w:rsid w:val="00822886"/>
    <w:rsid w:val="00824D1E"/>
    <w:rsid w:val="008327CB"/>
    <w:rsid w:val="0083565C"/>
    <w:rsid w:val="00836BF7"/>
    <w:rsid w:val="00840127"/>
    <w:rsid w:val="00840902"/>
    <w:rsid w:val="00840F31"/>
    <w:rsid w:val="00842BAD"/>
    <w:rsid w:val="00842E59"/>
    <w:rsid w:val="00844D6A"/>
    <w:rsid w:val="00845081"/>
    <w:rsid w:val="00845745"/>
    <w:rsid w:val="008532DE"/>
    <w:rsid w:val="00855EAC"/>
    <w:rsid w:val="008604FC"/>
    <w:rsid w:val="008626ED"/>
    <w:rsid w:val="0086754E"/>
    <w:rsid w:val="0086764C"/>
    <w:rsid w:val="0087658F"/>
    <w:rsid w:val="00883CA3"/>
    <w:rsid w:val="00885E7C"/>
    <w:rsid w:val="008872ED"/>
    <w:rsid w:val="00890CE9"/>
    <w:rsid w:val="0089304E"/>
    <w:rsid w:val="008A4DE6"/>
    <w:rsid w:val="008A5995"/>
    <w:rsid w:val="008A7299"/>
    <w:rsid w:val="008B0922"/>
    <w:rsid w:val="008B1972"/>
    <w:rsid w:val="008B34D7"/>
    <w:rsid w:val="008B384A"/>
    <w:rsid w:val="008B394F"/>
    <w:rsid w:val="008B592B"/>
    <w:rsid w:val="008B790F"/>
    <w:rsid w:val="008C241E"/>
    <w:rsid w:val="008C2423"/>
    <w:rsid w:val="008C4700"/>
    <w:rsid w:val="008C7F6F"/>
    <w:rsid w:val="008D471C"/>
    <w:rsid w:val="008D6596"/>
    <w:rsid w:val="008D7D12"/>
    <w:rsid w:val="008E00FE"/>
    <w:rsid w:val="009017CE"/>
    <w:rsid w:val="00907E43"/>
    <w:rsid w:val="00910515"/>
    <w:rsid w:val="00913BA1"/>
    <w:rsid w:val="00917951"/>
    <w:rsid w:val="00921E3E"/>
    <w:rsid w:val="00924098"/>
    <w:rsid w:val="0092733D"/>
    <w:rsid w:val="009337AA"/>
    <w:rsid w:val="0093468A"/>
    <w:rsid w:val="00935C70"/>
    <w:rsid w:val="00936891"/>
    <w:rsid w:val="00944BA1"/>
    <w:rsid w:val="00950B81"/>
    <w:rsid w:val="00951816"/>
    <w:rsid w:val="00952514"/>
    <w:rsid w:val="009531DE"/>
    <w:rsid w:val="0095642E"/>
    <w:rsid w:val="009564FF"/>
    <w:rsid w:val="00957DB8"/>
    <w:rsid w:val="0096028A"/>
    <w:rsid w:val="00961BE4"/>
    <w:rsid w:val="0096409E"/>
    <w:rsid w:val="0096688C"/>
    <w:rsid w:val="009720E0"/>
    <w:rsid w:val="00972851"/>
    <w:rsid w:val="00972D3A"/>
    <w:rsid w:val="00973F39"/>
    <w:rsid w:val="00974472"/>
    <w:rsid w:val="00977374"/>
    <w:rsid w:val="00983153"/>
    <w:rsid w:val="00983B78"/>
    <w:rsid w:val="009857DF"/>
    <w:rsid w:val="009900E5"/>
    <w:rsid w:val="0099183D"/>
    <w:rsid w:val="0099335F"/>
    <w:rsid w:val="0099370E"/>
    <w:rsid w:val="009940E9"/>
    <w:rsid w:val="009A0FA4"/>
    <w:rsid w:val="009A3286"/>
    <w:rsid w:val="009A633C"/>
    <w:rsid w:val="009A7AAB"/>
    <w:rsid w:val="009B02ED"/>
    <w:rsid w:val="009B150E"/>
    <w:rsid w:val="009C31A5"/>
    <w:rsid w:val="009C3A04"/>
    <w:rsid w:val="009C5EAC"/>
    <w:rsid w:val="009C7AD2"/>
    <w:rsid w:val="009D0C46"/>
    <w:rsid w:val="009D24D6"/>
    <w:rsid w:val="009D2C69"/>
    <w:rsid w:val="009D3B9E"/>
    <w:rsid w:val="009D653D"/>
    <w:rsid w:val="009E0512"/>
    <w:rsid w:val="009E1BFB"/>
    <w:rsid w:val="009E396A"/>
    <w:rsid w:val="009E42D9"/>
    <w:rsid w:val="009E64C3"/>
    <w:rsid w:val="009F0F99"/>
    <w:rsid w:val="009F2863"/>
    <w:rsid w:val="00A00734"/>
    <w:rsid w:val="00A10013"/>
    <w:rsid w:val="00A11231"/>
    <w:rsid w:val="00A11F17"/>
    <w:rsid w:val="00A13598"/>
    <w:rsid w:val="00A16821"/>
    <w:rsid w:val="00A202E9"/>
    <w:rsid w:val="00A20496"/>
    <w:rsid w:val="00A233EB"/>
    <w:rsid w:val="00A2655B"/>
    <w:rsid w:val="00A27980"/>
    <w:rsid w:val="00A33ED7"/>
    <w:rsid w:val="00A4213F"/>
    <w:rsid w:val="00A437DF"/>
    <w:rsid w:val="00A43F4C"/>
    <w:rsid w:val="00A45847"/>
    <w:rsid w:val="00A461EB"/>
    <w:rsid w:val="00A50760"/>
    <w:rsid w:val="00A64F95"/>
    <w:rsid w:val="00A66D40"/>
    <w:rsid w:val="00A70340"/>
    <w:rsid w:val="00A70F56"/>
    <w:rsid w:val="00A71299"/>
    <w:rsid w:val="00A736C4"/>
    <w:rsid w:val="00A73897"/>
    <w:rsid w:val="00A776B5"/>
    <w:rsid w:val="00A82947"/>
    <w:rsid w:val="00A832FF"/>
    <w:rsid w:val="00A97EED"/>
    <w:rsid w:val="00AA0577"/>
    <w:rsid w:val="00AA1BED"/>
    <w:rsid w:val="00AA3BA4"/>
    <w:rsid w:val="00AA5FF4"/>
    <w:rsid w:val="00AA749E"/>
    <w:rsid w:val="00AB30BF"/>
    <w:rsid w:val="00AB75C0"/>
    <w:rsid w:val="00AC2538"/>
    <w:rsid w:val="00AC2BE9"/>
    <w:rsid w:val="00AC5AF0"/>
    <w:rsid w:val="00AC6EBD"/>
    <w:rsid w:val="00AD1FF3"/>
    <w:rsid w:val="00AD2B0B"/>
    <w:rsid w:val="00AD5242"/>
    <w:rsid w:val="00AD579E"/>
    <w:rsid w:val="00AD7E2F"/>
    <w:rsid w:val="00AE1BFD"/>
    <w:rsid w:val="00AE2AFA"/>
    <w:rsid w:val="00AE4120"/>
    <w:rsid w:val="00AE5337"/>
    <w:rsid w:val="00AE6916"/>
    <w:rsid w:val="00AE6EEE"/>
    <w:rsid w:val="00B00883"/>
    <w:rsid w:val="00B0595C"/>
    <w:rsid w:val="00B168A2"/>
    <w:rsid w:val="00B21C82"/>
    <w:rsid w:val="00B24F8C"/>
    <w:rsid w:val="00B318BD"/>
    <w:rsid w:val="00B326F7"/>
    <w:rsid w:val="00B34886"/>
    <w:rsid w:val="00B439C8"/>
    <w:rsid w:val="00B5294D"/>
    <w:rsid w:val="00B53012"/>
    <w:rsid w:val="00B61469"/>
    <w:rsid w:val="00B63ADE"/>
    <w:rsid w:val="00B640C7"/>
    <w:rsid w:val="00B66371"/>
    <w:rsid w:val="00B70A75"/>
    <w:rsid w:val="00B70C14"/>
    <w:rsid w:val="00B740E5"/>
    <w:rsid w:val="00B755E0"/>
    <w:rsid w:val="00B771A8"/>
    <w:rsid w:val="00B84981"/>
    <w:rsid w:val="00B92507"/>
    <w:rsid w:val="00B93D48"/>
    <w:rsid w:val="00B96610"/>
    <w:rsid w:val="00BA2198"/>
    <w:rsid w:val="00BA2E80"/>
    <w:rsid w:val="00BA4509"/>
    <w:rsid w:val="00BA622E"/>
    <w:rsid w:val="00BA6B42"/>
    <w:rsid w:val="00BA7AA6"/>
    <w:rsid w:val="00BB1D54"/>
    <w:rsid w:val="00BB307C"/>
    <w:rsid w:val="00BB76DB"/>
    <w:rsid w:val="00BC6A45"/>
    <w:rsid w:val="00BD4E02"/>
    <w:rsid w:val="00BD5B16"/>
    <w:rsid w:val="00BE1B0E"/>
    <w:rsid w:val="00BE7798"/>
    <w:rsid w:val="00BF08FB"/>
    <w:rsid w:val="00BF1862"/>
    <w:rsid w:val="00BF1FC0"/>
    <w:rsid w:val="00BF54B5"/>
    <w:rsid w:val="00C0141D"/>
    <w:rsid w:val="00C06BD5"/>
    <w:rsid w:val="00C11708"/>
    <w:rsid w:val="00C24A70"/>
    <w:rsid w:val="00C40448"/>
    <w:rsid w:val="00C413ED"/>
    <w:rsid w:val="00C427C7"/>
    <w:rsid w:val="00C461E8"/>
    <w:rsid w:val="00C464CE"/>
    <w:rsid w:val="00C465DE"/>
    <w:rsid w:val="00C4787B"/>
    <w:rsid w:val="00C508D3"/>
    <w:rsid w:val="00C54D84"/>
    <w:rsid w:val="00C5563E"/>
    <w:rsid w:val="00C674A8"/>
    <w:rsid w:val="00C67607"/>
    <w:rsid w:val="00C70308"/>
    <w:rsid w:val="00C73811"/>
    <w:rsid w:val="00C73C22"/>
    <w:rsid w:val="00C80DC6"/>
    <w:rsid w:val="00C85688"/>
    <w:rsid w:val="00C878E3"/>
    <w:rsid w:val="00C92E14"/>
    <w:rsid w:val="00C94E9E"/>
    <w:rsid w:val="00C97335"/>
    <w:rsid w:val="00C97734"/>
    <w:rsid w:val="00C97D13"/>
    <w:rsid w:val="00CA1A79"/>
    <w:rsid w:val="00CA74D9"/>
    <w:rsid w:val="00CA7F64"/>
    <w:rsid w:val="00CB216F"/>
    <w:rsid w:val="00CB28F1"/>
    <w:rsid w:val="00CB2D26"/>
    <w:rsid w:val="00CB798F"/>
    <w:rsid w:val="00CC01F2"/>
    <w:rsid w:val="00CC5955"/>
    <w:rsid w:val="00CC726C"/>
    <w:rsid w:val="00CC7CEC"/>
    <w:rsid w:val="00CD18E0"/>
    <w:rsid w:val="00CD27EF"/>
    <w:rsid w:val="00CD4E56"/>
    <w:rsid w:val="00CD69B7"/>
    <w:rsid w:val="00CE2A07"/>
    <w:rsid w:val="00CE5D8B"/>
    <w:rsid w:val="00CF4101"/>
    <w:rsid w:val="00CF6FA6"/>
    <w:rsid w:val="00CF7DAE"/>
    <w:rsid w:val="00D010D4"/>
    <w:rsid w:val="00D104A1"/>
    <w:rsid w:val="00D154F9"/>
    <w:rsid w:val="00D22094"/>
    <w:rsid w:val="00D2294D"/>
    <w:rsid w:val="00D2494F"/>
    <w:rsid w:val="00D25CD1"/>
    <w:rsid w:val="00D26DF2"/>
    <w:rsid w:val="00D302AE"/>
    <w:rsid w:val="00D32E0E"/>
    <w:rsid w:val="00D34196"/>
    <w:rsid w:val="00D3566F"/>
    <w:rsid w:val="00D44864"/>
    <w:rsid w:val="00D47FAD"/>
    <w:rsid w:val="00D54660"/>
    <w:rsid w:val="00D54DF4"/>
    <w:rsid w:val="00D6198E"/>
    <w:rsid w:val="00D61C72"/>
    <w:rsid w:val="00D61E3C"/>
    <w:rsid w:val="00D67048"/>
    <w:rsid w:val="00D77FF9"/>
    <w:rsid w:val="00D85291"/>
    <w:rsid w:val="00D852F0"/>
    <w:rsid w:val="00D861D0"/>
    <w:rsid w:val="00D86634"/>
    <w:rsid w:val="00D95652"/>
    <w:rsid w:val="00D97043"/>
    <w:rsid w:val="00D97EC4"/>
    <w:rsid w:val="00DA5039"/>
    <w:rsid w:val="00DA65CB"/>
    <w:rsid w:val="00DB38E7"/>
    <w:rsid w:val="00DB4948"/>
    <w:rsid w:val="00DB5610"/>
    <w:rsid w:val="00DB722C"/>
    <w:rsid w:val="00DC139C"/>
    <w:rsid w:val="00DC2E52"/>
    <w:rsid w:val="00DC4E88"/>
    <w:rsid w:val="00DD0213"/>
    <w:rsid w:val="00DD0759"/>
    <w:rsid w:val="00DD0DCF"/>
    <w:rsid w:val="00DD65EC"/>
    <w:rsid w:val="00DE07D2"/>
    <w:rsid w:val="00DE32FE"/>
    <w:rsid w:val="00DE652A"/>
    <w:rsid w:val="00DE68F2"/>
    <w:rsid w:val="00DE6A9B"/>
    <w:rsid w:val="00DF1BBC"/>
    <w:rsid w:val="00DF2DD8"/>
    <w:rsid w:val="00DF58AD"/>
    <w:rsid w:val="00DF7EAF"/>
    <w:rsid w:val="00E045C4"/>
    <w:rsid w:val="00E05056"/>
    <w:rsid w:val="00E0574F"/>
    <w:rsid w:val="00E12158"/>
    <w:rsid w:val="00E12551"/>
    <w:rsid w:val="00E129AD"/>
    <w:rsid w:val="00E16AB1"/>
    <w:rsid w:val="00E20AFF"/>
    <w:rsid w:val="00E20CC4"/>
    <w:rsid w:val="00E21B5E"/>
    <w:rsid w:val="00E23081"/>
    <w:rsid w:val="00E274BA"/>
    <w:rsid w:val="00E400C1"/>
    <w:rsid w:val="00E4163E"/>
    <w:rsid w:val="00E4306A"/>
    <w:rsid w:val="00E4722E"/>
    <w:rsid w:val="00E47379"/>
    <w:rsid w:val="00E4796E"/>
    <w:rsid w:val="00E601B5"/>
    <w:rsid w:val="00E6714F"/>
    <w:rsid w:val="00E7269D"/>
    <w:rsid w:val="00E746D2"/>
    <w:rsid w:val="00E76C25"/>
    <w:rsid w:val="00E7750A"/>
    <w:rsid w:val="00E94A14"/>
    <w:rsid w:val="00EA2FF6"/>
    <w:rsid w:val="00EA31D0"/>
    <w:rsid w:val="00EB240D"/>
    <w:rsid w:val="00EB5F1B"/>
    <w:rsid w:val="00EB6BA9"/>
    <w:rsid w:val="00EC5C56"/>
    <w:rsid w:val="00EC6D93"/>
    <w:rsid w:val="00EE0516"/>
    <w:rsid w:val="00EE12AD"/>
    <w:rsid w:val="00EE26ED"/>
    <w:rsid w:val="00EE3A84"/>
    <w:rsid w:val="00EF628A"/>
    <w:rsid w:val="00F005F1"/>
    <w:rsid w:val="00F007DF"/>
    <w:rsid w:val="00F0365A"/>
    <w:rsid w:val="00F03E43"/>
    <w:rsid w:val="00F12DA6"/>
    <w:rsid w:val="00F13EDE"/>
    <w:rsid w:val="00F14588"/>
    <w:rsid w:val="00F20022"/>
    <w:rsid w:val="00F21D05"/>
    <w:rsid w:val="00F24CE4"/>
    <w:rsid w:val="00F25C88"/>
    <w:rsid w:val="00F275A1"/>
    <w:rsid w:val="00F3273E"/>
    <w:rsid w:val="00F36780"/>
    <w:rsid w:val="00F4431F"/>
    <w:rsid w:val="00F52307"/>
    <w:rsid w:val="00F52786"/>
    <w:rsid w:val="00F54488"/>
    <w:rsid w:val="00F62E21"/>
    <w:rsid w:val="00F63B38"/>
    <w:rsid w:val="00F6582D"/>
    <w:rsid w:val="00F7321F"/>
    <w:rsid w:val="00F735E7"/>
    <w:rsid w:val="00F748CC"/>
    <w:rsid w:val="00F8263A"/>
    <w:rsid w:val="00F842A9"/>
    <w:rsid w:val="00F8716E"/>
    <w:rsid w:val="00F93B25"/>
    <w:rsid w:val="00F94745"/>
    <w:rsid w:val="00F96F62"/>
    <w:rsid w:val="00FA5E51"/>
    <w:rsid w:val="00FB152A"/>
    <w:rsid w:val="00FB204C"/>
    <w:rsid w:val="00FB54CC"/>
    <w:rsid w:val="00FC1A0E"/>
    <w:rsid w:val="00FC2D1D"/>
    <w:rsid w:val="00FC3047"/>
    <w:rsid w:val="00FC31A2"/>
    <w:rsid w:val="00FE13F6"/>
    <w:rsid w:val="00FE1E1A"/>
    <w:rsid w:val="00FE1E2C"/>
    <w:rsid w:val="00FE2C23"/>
    <w:rsid w:val="00FE3A0B"/>
    <w:rsid w:val="00FE3B32"/>
    <w:rsid w:val="00FF3D6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CEC2CF"/>
  <w15:docId w15:val="{ECB77581-521D-4C3F-96E5-8F36A48AD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364"/>
    <w:rPr>
      <w:sz w:val="24"/>
      <w:szCs w:val="24"/>
    </w:rPr>
  </w:style>
  <w:style w:type="paragraph" w:styleId="Titre1">
    <w:name w:val="heading 1"/>
    <w:basedOn w:val="Normal"/>
    <w:next w:val="P1"/>
    <w:link w:val="Titre1Car"/>
    <w:qFormat/>
    <w:rsid w:val="00D55F11"/>
    <w:pPr>
      <w:numPr>
        <w:numId w:val="9"/>
      </w:numPr>
      <w:suppressAutoHyphens/>
      <w:spacing w:before="240" w:after="240" w:line="240" w:lineRule="exact"/>
      <w:jc w:val="both"/>
      <w:outlineLvl w:val="0"/>
    </w:pPr>
    <w:rPr>
      <w:rFonts w:ascii="Arial" w:hAnsi="Arial" w:cs="Dutch"/>
      <w:b/>
      <w:caps/>
      <w:szCs w:val="20"/>
      <w:u w:val="single"/>
      <w:lang w:eastAsia="ar-SA"/>
    </w:rPr>
  </w:style>
  <w:style w:type="paragraph" w:styleId="Titre2">
    <w:name w:val="heading 2"/>
    <w:basedOn w:val="Normal"/>
    <w:next w:val="Normal"/>
    <w:qFormat/>
    <w:rsid w:val="000A2AFA"/>
    <w:pPr>
      <w:keepNext/>
      <w:suppressAutoHyphens/>
      <w:spacing w:before="120" w:after="120" w:line="240" w:lineRule="exact"/>
      <w:outlineLvl w:val="1"/>
    </w:pPr>
    <w:rPr>
      <w:rFonts w:ascii="Arial" w:hAnsi="Arial" w:cs="Dutch"/>
      <w:caps/>
      <w:sz w:val="20"/>
      <w:szCs w:val="20"/>
      <w:u w:val="single"/>
      <w:lang w:eastAsia="ar-SA"/>
    </w:rPr>
  </w:style>
  <w:style w:type="paragraph" w:styleId="Titre3">
    <w:name w:val="heading 3"/>
    <w:basedOn w:val="Normal"/>
    <w:next w:val="Normal"/>
    <w:qFormat/>
    <w:rsid w:val="00324576"/>
    <w:pPr>
      <w:keepNext/>
      <w:numPr>
        <w:ilvl w:val="2"/>
        <w:numId w:val="7"/>
      </w:numPr>
      <w:suppressAutoHyphens/>
      <w:spacing w:before="120" w:after="120" w:line="240" w:lineRule="exact"/>
      <w:jc w:val="both"/>
      <w:outlineLvl w:val="2"/>
    </w:pPr>
    <w:rPr>
      <w:rFonts w:ascii="Arial" w:hAnsi="Arial" w:cs="Dutch"/>
      <w:b/>
      <w:i/>
      <w:color w:val="000000"/>
      <w:sz w:val="20"/>
      <w:szCs w:val="20"/>
      <w:lang w:eastAsia="ar-SA"/>
    </w:rPr>
  </w:style>
  <w:style w:type="paragraph" w:styleId="Titre4">
    <w:name w:val="heading 4"/>
    <w:basedOn w:val="Normal"/>
    <w:next w:val="P4"/>
    <w:link w:val="Titre4Car"/>
    <w:autoRedefine/>
    <w:qFormat/>
    <w:rsid w:val="00AA1BED"/>
    <w:pPr>
      <w:keepNext/>
      <w:suppressAutoHyphens/>
      <w:spacing w:before="100" w:beforeAutospacing="1" w:after="100" w:afterAutospacing="1"/>
      <w:jc w:val="center"/>
      <w:outlineLvl w:val="3"/>
    </w:pPr>
    <w:rPr>
      <w:rFonts w:ascii="Cambria" w:hAnsi="Cambria" w:cs="Arial"/>
      <w:b/>
      <w:sz w:val="32"/>
      <w:szCs w:val="32"/>
      <w:lang w:eastAsia="ar-SA"/>
    </w:rPr>
  </w:style>
  <w:style w:type="paragraph" w:styleId="Titre5">
    <w:name w:val="heading 5"/>
    <w:basedOn w:val="Normal"/>
    <w:next w:val="Normal"/>
    <w:link w:val="Titre5Car"/>
    <w:qFormat/>
    <w:rsid w:val="00D801FC"/>
    <w:pPr>
      <w:suppressAutoHyphens/>
      <w:spacing w:before="240" w:after="60" w:line="259" w:lineRule="exact"/>
      <w:jc w:val="both"/>
      <w:outlineLvl w:val="4"/>
    </w:pPr>
    <w:rPr>
      <w:rFonts w:ascii="Swiss" w:hAnsi="Swiss" w:cs="Dutch"/>
      <w:sz w:val="22"/>
      <w:szCs w:val="20"/>
      <w:lang w:eastAsia="ar-SA"/>
    </w:rPr>
  </w:style>
  <w:style w:type="paragraph" w:styleId="Titre6">
    <w:name w:val="heading 6"/>
    <w:basedOn w:val="Normal"/>
    <w:next w:val="Normal"/>
    <w:qFormat/>
    <w:rsid w:val="00E94A14"/>
    <w:pPr>
      <w:keepNext/>
      <w:jc w:val="both"/>
      <w:outlineLvl w:val="5"/>
    </w:pPr>
    <w:rPr>
      <w:rFonts w:ascii="Arial" w:hAnsi="Arial" w:cs="Arial"/>
      <w:b/>
      <w:sz w:val="28"/>
      <w:szCs w:val="32"/>
    </w:rPr>
  </w:style>
  <w:style w:type="paragraph" w:styleId="Titre7">
    <w:name w:val="heading 7"/>
    <w:basedOn w:val="Normal"/>
    <w:next w:val="Normal"/>
    <w:link w:val="Titre7Car"/>
    <w:qFormat/>
    <w:rsid w:val="00E94A14"/>
    <w:pPr>
      <w:keepNext/>
      <w:jc w:val="both"/>
      <w:outlineLvl w:val="6"/>
    </w:pPr>
    <w:rPr>
      <w:rFonts w:ascii="Arial" w:hAnsi="Arial" w:cs="Arial"/>
      <w:b/>
      <w:caps/>
      <w:szCs w:val="28"/>
    </w:rPr>
  </w:style>
  <w:style w:type="paragraph" w:styleId="Titre8">
    <w:name w:val="heading 8"/>
    <w:basedOn w:val="Normal"/>
    <w:next w:val="Normal"/>
    <w:qFormat/>
    <w:rsid w:val="00E94A14"/>
    <w:pPr>
      <w:keepNext/>
      <w:tabs>
        <w:tab w:val="left" w:pos="1693"/>
      </w:tabs>
      <w:outlineLvl w:val="7"/>
    </w:pPr>
    <w:rPr>
      <w:rFonts w:ascii="Arial" w:hAnsi="Arial" w:cs="Arial"/>
      <w:sz w:val="28"/>
    </w:rPr>
  </w:style>
  <w:style w:type="paragraph" w:styleId="Titre9">
    <w:name w:val="heading 9"/>
    <w:basedOn w:val="Normal"/>
    <w:next w:val="Normal"/>
    <w:qFormat/>
    <w:rsid w:val="00E94A14"/>
    <w:pPr>
      <w:keepNext/>
      <w:tabs>
        <w:tab w:val="left" w:pos="1693"/>
      </w:tabs>
      <w:outlineLvl w:val="8"/>
    </w:pPr>
    <w:rPr>
      <w:rFonts w:ascii="Arial" w:hAnsi="Arial" w:cs="Arial"/>
      <w:b/>
      <w:bCs/>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listetirets2">
    <w:name w:val="liste tirets 2"/>
    <w:basedOn w:val="Normal"/>
    <w:rsid w:val="00E94A14"/>
    <w:pPr>
      <w:numPr>
        <w:numId w:val="1"/>
      </w:numPr>
      <w:spacing w:before="60"/>
      <w:jc w:val="both"/>
    </w:pPr>
    <w:rPr>
      <w:rFonts w:ascii="Verdana" w:hAnsi="Verdana"/>
      <w:sz w:val="20"/>
      <w:szCs w:val="20"/>
    </w:rPr>
  </w:style>
  <w:style w:type="paragraph" w:styleId="Retraitcorpsdetexte">
    <w:name w:val="Body Text Indent"/>
    <w:basedOn w:val="Normal"/>
    <w:semiHidden/>
    <w:rsid w:val="00E94A14"/>
    <w:pPr>
      <w:spacing w:before="120"/>
      <w:ind w:left="283"/>
      <w:jc w:val="center"/>
    </w:pPr>
    <w:rPr>
      <w:rFonts w:ascii="Verdana" w:hAnsi="Verdana"/>
      <w:b/>
      <w:bCs/>
      <w:sz w:val="20"/>
      <w:szCs w:val="20"/>
    </w:rPr>
  </w:style>
  <w:style w:type="paragraph" w:styleId="Retraitcorpsdetexte3">
    <w:name w:val="Body Text Indent 3"/>
    <w:basedOn w:val="Normal"/>
    <w:semiHidden/>
    <w:rsid w:val="00E94A14"/>
    <w:pPr>
      <w:spacing w:before="120"/>
      <w:ind w:left="283"/>
      <w:jc w:val="both"/>
    </w:pPr>
    <w:rPr>
      <w:rFonts w:ascii="Verdana" w:hAnsi="Verdana"/>
      <w:sz w:val="20"/>
      <w:szCs w:val="20"/>
    </w:rPr>
  </w:style>
  <w:style w:type="paragraph" w:styleId="Retraitcorpsdetexte2">
    <w:name w:val="Body Text Indent 2"/>
    <w:basedOn w:val="Normal"/>
    <w:semiHidden/>
    <w:rsid w:val="00E94A14"/>
    <w:pPr>
      <w:spacing w:after="120" w:line="480" w:lineRule="auto"/>
      <w:ind w:left="283"/>
    </w:pPr>
  </w:style>
  <w:style w:type="paragraph" w:customStyle="1" w:styleId="listepuces1">
    <w:name w:val="liste puces 1"/>
    <w:basedOn w:val="Normal"/>
    <w:rsid w:val="00E94A14"/>
    <w:pPr>
      <w:numPr>
        <w:numId w:val="2"/>
      </w:numPr>
      <w:spacing w:before="120"/>
    </w:pPr>
    <w:rPr>
      <w:rFonts w:ascii="Verdana" w:hAnsi="Verdana"/>
      <w:sz w:val="20"/>
      <w:szCs w:val="20"/>
    </w:rPr>
  </w:style>
  <w:style w:type="paragraph" w:customStyle="1" w:styleId="listepuces2">
    <w:name w:val="liste puces 2"/>
    <w:basedOn w:val="Normal"/>
    <w:rsid w:val="00E94A14"/>
    <w:pPr>
      <w:numPr>
        <w:numId w:val="3"/>
      </w:numPr>
      <w:spacing w:before="60"/>
      <w:jc w:val="both"/>
    </w:pPr>
    <w:rPr>
      <w:rFonts w:ascii="Verdana" w:hAnsi="Verdana"/>
      <w:sz w:val="20"/>
      <w:szCs w:val="20"/>
    </w:rPr>
  </w:style>
  <w:style w:type="paragraph" w:customStyle="1" w:styleId="listepuces3">
    <w:name w:val="liste puces 3"/>
    <w:basedOn w:val="Normal"/>
    <w:rsid w:val="00E94A14"/>
    <w:pPr>
      <w:numPr>
        <w:numId w:val="4"/>
      </w:numPr>
      <w:spacing w:before="60"/>
      <w:jc w:val="both"/>
    </w:pPr>
    <w:rPr>
      <w:rFonts w:ascii="Verdana" w:hAnsi="Verdana"/>
      <w:sz w:val="20"/>
      <w:szCs w:val="20"/>
    </w:rPr>
  </w:style>
  <w:style w:type="paragraph" w:customStyle="1" w:styleId="listetirets1">
    <w:name w:val="liste tirets 1"/>
    <w:basedOn w:val="Normal"/>
    <w:rsid w:val="00E94A14"/>
    <w:pPr>
      <w:numPr>
        <w:numId w:val="5"/>
      </w:numPr>
      <w:spacing w:before="120"/>
    </w:pPr>
    <w:rPr>
      <w:rFonts w:ascii="Verdana" w:hAnsi="Verdana"/>
      <w:sz w:val="20"/>
      <w:szCs w:val="20"/>
    </w:rPr>
  </w:style>
  <w:style w:type="paragraph" w:customStyle="1" w:styleId="listetirets3">
    <w:name w:val="liste tirets 3"/>
    <w:basedOn w:val="Normal"/>
    <w:rsid w:val="00E94A14"/>
    <w:pPr>
      <w:numPr>
        <w:numId w:val="6"/>
      </w:numPr>
      <w:spacing w:before="60"/>
      <w:jc w:val="both"/>
    </w:pPr>
    <w:rPr>
      <w:rFonts w:ascii="Verdana" w:hAnsi="Verdana"/>
      <w:sz w:val="20"/>
      <w:szCs w:val="20"/>
    </w:rPr>
  </w:style>
  <w:style w:type="paragraph" w:styleId="Corpsdetexte">
    <w:name w:val="Body Text"/>
    <w:basedOn w:val="Normal"/>
    <w:semiHidden/>
    <w:rsid w:val="00E94A14"/>
    <w:pPr>
      <w:spacing w:before="120" w:after="120"/>
      <w:ind w:left="283"/>
      <w:jc w:val="both"/>
    </w:pPr>
    <w:rPr>
      <w:rFonts w:ascii="Verdana" w:hAnsi="Verdana"/>
      <w:sz w:val="20"/>
      <w:szCs w:val="20"/>
    </w:rPr>
  </w:style>
  <w:style w:type="paragraph" w:styleId="NormalWeb">
    <w:name w:val="Normal (Web)"/>
    <w:basedOn w:val="Normal"/>
    <w:uiPriority w:val="99"/>
    <w:semiHidden/>
    <w:rsid w:val="00E94A14"/>
    <w:pPr>
      <w:spacing w:before="100" w:beforeAutospacing="1" w:after="100" w:afterAutospacing="1"/>
    </w:pPr>
    <w:rPr>
      <w:rFonts w:eastAsia="Arial Unicode MS"/>
    </w:rPr>
  </w:style>
  <w:style w:type="character" w:styleId="lev">
    <w:name w:val="Strong"/>
    <w:basedOn w:val="Policepardfaut"/>
    <w:uiPriority w:val="22"/>
    <w:qFormat/>
    <w:rsid w:val="00E94A14"/>
    <w:rPr>
      <w:b/>
      <w:bCs/>
    </w:rPr>
  </w:style>
  <w:style w:type="character" w:styleId="Accentuation">
    <w:name w:val="Emphasis"/>
    <w:basedOn w:val="Policepardfaut"/>
    <w:qFormat/>
    <w:rsid w:val="00E94A14"/>
    <w:rPr>
      <w:i/>
      <w:iCs/>
    </w:rPr>
  </w:style>
  <w:style w:type="paragraph" w:styleId="Corpsdetexte2">
    <w:name w:val="Body Text 2"/>
    <w:basedOn w:val="Normal"/>
    <w:semiHidden/>
    <w:rsid w:val="00E94A14"/>
    <w:rPr>
      <w:rFonts w:ascii="Arial" w:hAnsi="Arial" w:cs="Arial"/>
      <w:color w:val="0000FF"/>
      <w:szCs w:val="20"/>
    </w:rPr>
  </w:style>
  <w:style w:type="paragraph" w:styleId="Corpsdetexte3">
    <w:name w:val="Body Text 3"/>
    <w:basedOn w:val="Normal"/>
    <w:semiHidden/>
    <w:rsid w:val="00E94A14"/>
    <w:pPr>
      <w:jc w:val="both"/>
    </w:pPr>
    <w:rPr>
      <w:rFonts w:ascii="Arial" w:hAnsi="Arial" w:cs="Arial"/>
    </w:rPr>
  </w:style>
  <w:style w:type="paragraph" w:styleId="Pieddepage">
    <w:name w:val="footer"/>
    <w:aliases w:val="TITRE3B"/>
    <w:basedOn w:val="Normal"/>
    <w:link w:val="PieddepageCar"/>
    <w:uiPriority w:val="99"/>
    <w:rsid w:val="00E94A14"/>
    <w:pPr>
      <w:tabs>
        <w:tab w:val="center" w:pos="4536"/>
        <w:tab w:val="right" w:pos="9072"/>
      </w:tabs>
    </w:pPr>
  </w:style>
  <w:style w:type="character" w:styleId="Numrodepage">
    <w:name w:val="page number"/>
    <w:basedOn w:val="Policepardfaut"/>
    <w:rsid w:val="00E94A14"/>
  </w:style>
  <w:style w:type="paragraph" w:styleId="En-tte">
    <w:name w:val="header"/>
    <w:basedOn w:val="Normal"/>
    <w:link w:val="En-tteCar"/>
    <w:unhideWhenUsed/>
    <w:rsid w:val="00E12551"/>
    <w:pPr>
      <w:tabs>
        <w:tab w:val="center" w:pos="4536"/>
        <w:tab w:val="right" w:pos="9072"/>
      </w:tabs>
    </w:pPr>
  </w:style>
  <w:style w:type="character" w:customStyle="1" w:styleId="En-tteCar">
    <w:name w:val="En-tête Car"/>
    <w:basedOn w:val="Policepardfaut"/>
    <w:link w:val="En-tte"/>
    <w:rsid w:val="00E12551"/>
    <w:rPr>
      <w:sz w:val="24"/>
      <w:szCs w:val="24"/>
    </w:rPr>
  </w:style>
  <w:style w:type="character" w:customStyle="1" w:styleId="PieddepageCar">
    <w:name w:val="Pied de page Car"/>
    <w:aliases w:val="TITRE3B Car"/>
    <w:basedOn w:val="Policepardfaut"/>
    <w:link w:val="Pieddepage"/>
    <w:uiPriority w:val="99"/>
    <w:rsid w:val="00E12551"/>
    <w:rPr>
      <w:sz w:val="24"/>
      <w:szCs w:val="24"/>
    </w:rPr>
  </w:style>
  <w:style w:type="paragraph" w:customStyle="1" w:styleId="P1">
    <w:name w:val="P1"/>
    <w:basedOn w:val="Normal"/>
    <w:rsid w:val="00D801FC"/>
    <w:pPr>
      <w:suppressAutoHyphens/>
      <w:spacing w:line="240" w:lineRule="atLeast"/>
      <w:ind w:left="357"/>
      <w:jc w:val="both"/>
    </w:pPr>
    <w:rPr>
      <w:rFonts w:ascii="Arial" w:hAnsi="Arial" w:cs="Dutch"/>
      <w:sz w:val="20"/>
      <w:lang w:eastAsia="ar-SA"/>
    </w:rPr>
  </w:style>
  <w:style w:type="paragraph" w:customStyle="1" w:styleId="P3">
    <w:name w:val="P3"/>
    <w:basedOn w:val="P0"/>
    <w:rsid w:val="00D801FC"/>
    <w:pPr>
      <w:spacing w:line="240" w:lineRule="exact"/>
      <w:ind w:left="851"/>
    </w:pPr>
    <w:rPr>
      <w:rFonts w:ascii="Arial" w:hAnsi="Arial"/>
      <w:color w:val="000000"/>
      <w:sz w:val="20"/>
    </w:rPr>
  </w:style>
  <w:style w:type="paragraph" w:customStyle="1" w:styleId="P2">
    <w:name w:val="P2"/>
    <w:basedOn w:val="P0"/>
    <w:rsid w:val="00D55F11"/>
    <w:pPr>
      <w:spacing w:line="240" w:lineRule="atLeast"/>
      <w:ind w:left="567"/>
    </w:pPr>
    <w:rPr>
      <w:rFonts w:ascii="Arial" w:hAnsi="Arial"/>
      <w:color w:val="000000"/>
      <w:sz w:val="20"/>
    </w:rPr>
  </w:style>
  <w:style w:type="character" w:customStyle="1" w:styleId="Titre3Car">
    <w:name w:val="Titre 3 Car"/>
    <w:basedOn w:val="Policepardfaut"/>
    <w:rsid w:val="004463DD"/>
    <w:rPr>
      <w:rFonts w:ascii="Arial" w:hAnsi="Arial"/>
      <w:b/>
      <w:i/>
      <w:color w:val="000000"/>
      <w:lang w:val="fr-FR" w:eastAsia="ar-SA" w:bidi="ar-SA"/>
    </w:rPr>
  </w:style>
  <w:style w:type="paragraph" w:customStyle="1" w:styleId="P4">
    <w:name w:val="P4"/>
    <w:rsid w:val="00D801FC"/>
    <w:pPr>
      <w:tabs>
        <w:tab w:val="left" w:pos="5500"/>
        <w:tab w:val="left" w:pos="6067"/>
      </w:tabs>
      <w:suppressAutoHyphens/>
      <w:spacing w:line="240" w:lineRule="exact"/>
      <w:ind w:left="964"/>
      <w:jc w:val="both"/>
    </w:pPr>
    <w:rPr>
      <w:rFonts w:ascii="Arial" w:eastAsia="Arial" w:hAnsi="Arial" w:cs="Dutch"/>
      <w:bCs/>
      <w:iCs/>
      <w:lang w:eastAsia="ar-SA"/>
    </w:rPr>
  </w:style>
  <w:style w:type="paragraph" w:customStyle="1" w:styleId="P0">
    <w:name w:val="P0"/>
    <w:basedOn w:val="Normal"/>
    <w:rsid w:val="00D801FC"/>
    <w:pPr>
      <w:suppressAutoHyphens/>
      <w:spacing w:line="259" w:lineRule="exact"/>
      <w:jc w:val="both"/>
    </w:pPr>
    <w:rPr>
      <w:rFonts w:ascii="Swiss" w:hAnsi="Swiss" w:cs="Dutch"/>
      <w:sz w:val="22"/>
      <w:szCs w:val="20"/>
      <w:lang w:eastAsia="ar-SA"/>
    </w:rPr>
  </w:style>
  <w:style w:type="paragraph" w:customStyle="1" w:styleId="P5">
    <w:name w:val="P5"/>
    <w:basedOn w:val="Normal"/>
    <w:rsid w:val="00D801FC"/>
    <w:pPr>
      <w:suppressAutoHyphens/>
      <w:spacing w:line="259" w:lineRule="exact"/>
      <w:ind w:left="950"/>
      <w:jc w:val="both"/>
    </w:pPr>
    <w:rPr>
      <w:rFonts w:ascii="Swiss" w:hAnsi="Swiss" w:cs="Dutch"/>
      <w:sz w:val="22"/>
      <w:szCs w:val="20"/>
      <w:lang w:eastAsia="ar-SA"/>
    </w:rPr>
  </w:style>
  <w:style w:type="character" w:styleId="Lienhypertexte">
    <w:name w:val="Hyperlink"/>
    <w:basedOn w:val="Policepardfaut"/>
    <w:uiPriority w:val="99"/>
    <w:unhideWhenUsed/>
    <w:rsid w:val="00C568E6"/>
    <w:rPr>
      <w:color w:val="0000FF"/>
      <w:u w:val="single"/>
    </w:rPr>
  </w:style>
  <w:style w:type="paragraph" w:customStyle="1" w:styleId="Default">
    <w:name w:val="Default"/>
    <w:rsid w:val="00D45369"/>
    <w:pPr>
      <w:autoSpaceDE w:val="0"/>
      <w:autoSpaceDN w:val="0"/>
      <w:adjustRightInd w:val="0"/>
    </w:pPr>
    <w:rPr>
      <w:rFonts w:ascii="Verdana" w:hAnsi="Verdana" w:cs="Verdana"/>
      <w:color w:val="000000"/>
      <w:sz w:val="24"/>
      <w:szCs w:val="24"/>
    </w:rPr>
  </w:style>
  <w:style w:type="character" w:customStyle="1" w:styleId="Titre7Car">
    <w:name w:val="Titre 7 Car"/>
    <w:basedOn w:val="Policepardfaut"/>
    <w:link w:val="Titre7"/>
    <w:rsid w:val="00D45369"/>
    <w:rPr>
      <w:rFonts w:ascii="Arial" w:hAnsi="Arial" w:cs="Arial"/>
      <w:b/>
      <w:caps/>
      <w:sz w:val="24"/>
      <w:szCs w:val="28"/>
    </w:rPr>
  </w:style>
  <w:style w:type="paragraph" w:customStyle="1" w:styleId="Listecouleur-Accent11">
    <w:name w:val="Liste couleur - Accent 11"/>
    <w:basedOn w:val="Normal"/>
    <w:uiPriority w:val="34"/>
    <w:qFormat/>
    <w:rsid w:val="00E928AA"/>
    <w:pPr>
      <w:ind w:left="708"/>
    </w:pPr>
  </w:style>
  <w:style w:type="paragraph" w:customStyle="1" w:styleId="En-ttedetabledesmatires1">
    <w:name w:val="En-tête de table des matières1"/>
    <w:basedOn w:val="Titre1"/>
    <w:next w:val="Normal"/>
    <w:uiPriority w:val="39"/>
    <w:semiHidden/>
    <w:unhideWhenUsed/>
    <w:qFormat/>
    <w:rsid w:val="0037208F"/>
    <w:pPr>
      <w:keepNext/>
      <w:keepLines/>
      <w:numPr>
        <w:numId w:val="0"/>
      </w:numPr>
      <w:suppressAutoHyphens w:val="0"/>
      <w:spacing w:before="480" w:after="0" w:line="276" w:lineRule="auto"/>
      <w:jc w:val="left"/>
      <w:outlineLvl w:val="9"/>
    </w:pPr>
    <w:rPr>
      <w:rFonts w:ascii="Cambria" w:hAnsi="Cambria" w:cs="Times New Roman"/>
      <w:bCs/>
      <w:caps w:val="0"/>
      <w:color w:val="365F91"/>
      <w:sz w:val="28"/>
      <w:szCs w:val="28"/>
      <w:u w:val="none"/>
      <w:lang w:eastAsia="en-US"/>
    </w:rPr>
  </w:style>
  <w:style w:type="paragraph" w:styleId="TM3">
    <w:name w:val="toc 3"/>
    <w:basedOn w:val="Normal"/>
    <w:next w:val="Normal"/>
    <w:autoRedefine/>
    <w:uiPriority w:val="39"/>
    <w:rsid w:val="007B135B"/>
    <w:pPr>
      <w:ind w:left="440"/>
      <w:jc w:val="both"/>
    </w:pPr>
    <w:rPr>
      <w:rFonts w:ascii="Garamond" w:hAnsi="Garamond"/>
      <w:sz w:val="22"/>
      <w:szCs w:val="20"/>
    </w:rPr>
  </w:style>
  <w:style w:type="paragraph" w:styleId="TM1">
    <w:name w:val="toc 1"/>
    <w:basedOn w:val="Normal"/>
    <w:next w:val="Normal"/>
    <w:autoRedefine/>
    <w:uiPriority w:val="39"/>
    <w:rsid w:val="007B135B"/>
    <w:pPr>
      <w:tabs>
        <w:tab w:val="left" w:pos="440"/>
        <w:tab w:val="right" w:leader="dot" w:pos="9911"/>
      </w:tabs>
      <w:spacing w:before="120"/>
      <w:jc w:val="both"/>
    </w:pPr>
    <w:rPr>
      <w:rFonts w:ascii="Garamond" w:hAnsi="Garamond"/>
      <w:b/>
      <w:color w:val="4F81BD" w:themeColor="accent1"/>
      <w:sz w:val="22"/>
      <w:szCs w:val="20"/>
    </w:rPr>
  </w:style>
  <w:style w:type="paragraph" w:styleId="TM2">
    <w:name w:val="toc 2"/>
    <w:basedOn w:val="Normal"/>
    <w:next w:val="Normal"/>
    <w:autoRedefine/>
    <w:uiPriority w:val="39"/>
    <w:unhideWhenUsed/>
    <w:rsid w:val="007B135B"/>
    <w:pPr>
      <w:tabs>
        <w:tab w:val="right" w:leader="dot" w:pos="9911"/>
      </w:tabs>
      <w:ind w:left="240"/>
    </w:pPr>
    <w:rPr>
      <w:rFonts w:ascii="Garamond" w:hAnsi="Garamond" w:cs="Arial"/>
      <w:b/>
      <w:noProof/>
      <w:sz w:val="22"/>
      <w:szCs w:val="22"/>
    </w:rPr>
  </w:style>
  <w:style w:type="character" w:customStyle="1" w:styleId="Titre4Car">
    <w:name w:val="Titre 4 Car"/>
    <w:basedOn w:val="Policepardfaut"/>
    <w:link w:val="Titre4"/>
    <w:rsid w:val="00AA1BED"/>
    <w:rPr>
      <w:rFonts w:ascii="Cambria" w:hAnsi="Cambria" w:cs="Arial"/>
      <w:b/>
      <w:sz w:val="32"/>
      <w:szCs w:val="32"/>
      <w:lang w:eastAsia="ar-SA"/>
    </w:rPr>
  </w:style>
  <w:style w:type="paragraph" w:styleId="Sansinterligne">
    <w:name w:val="No Spacing"/>
    <w:uiPriority w:val="1"/>
    <w:qFormat/>
    <w:rsid w:val="00073927"/>
    <w:rPr>
      <w:sz w:val="24"/>
      <w:szCs w:val="24"/>
    </w:rPr>
  </w:style>
  <w:style w:type="character" w:customStyle="1" w:styleId="Titre1Car">
    <w:name w:val="Titre 1 Car"/>
    <w:basedOn w:val="Policepardfaut"/>
    <w:link w:val="Titre1"/>
    <w:rsid w:val="00B61469"/>
    <w:rPr>
      <w:rFonts w:ascii="Arial" w:hAnsi="Arial" w:cs="Dutch"/>
      <w:b/>
      <w:caps/>
      <w:sz w:val="24"/>
      <w:u w:val="single"/>
      <w:lang w:eastAsia="ar-SA"/>
    </w:rPr>
  </w:style>
  <w:style w:type="character" w:customStyle="1" w:styleId="Titre5Car">
    <w:name w:val="Titre 5 Car"/>
    <w:basedOn w:val="Policepardfaut"/>
    <w:link w:val="Titre5"/>
    <w:rsid w:val="00E7750A"/>
    <w:rPr>
      <w:rFonts w:ascii="Swiss" w:hAnsi="Swiss" w:cs="Dutch"/>
      <w:sz w:val="22"/>
      <w:lang w:eastAsia="ar-SA"/>
    </w:rPr>
  </w:style>
  <w:style w:type="paragraph" w:customStyle="1" w:styleId="TitleCover">
    <w:name w:val="Title Cover"/>
    <w:basedOn w:val="Normal"/>
    <w:next w:val="Normal"/>
    <w:rsid w:val="00DD0DCF"/>
    <w:pPr>
      <w:keepNext/>
      <w:keepLines/>
      <w:spacing w:after="240" w:line="720" w:lineRule="atLeast"/>
      <w:jc w:val="right"/>
    </w:pPr>
    <w:rPr>
      <w:rFonts w:ascii="Cambria" w:hAnsi="Cambria"/>
      <w:b/>
      <w:caps/>
      <w:color w:val="17365D"/>
      <w:spacing w:val="65"/>
      <w:kern w:val="20"/>
      <w:sz w:val="40"/>
      <w:szCs w:val="40"/>
      <w:lang w:eastAsia="en-US"/>
    </w:rPr>
  </w:style>
  <w:style w:type="paragraph" w:customStyle="1" w:styleId="SubtitleCover">
    <w:name w:val="Subtitle Cover"/>
    <w:basedOn w:val="TitleCover"/>
    <w:next w:val="Normal"/>
    <w:rsid w:val="00DD0DCF"/>
    <w:rPr>
      <w:sz w:val="32"/>
      <w:szCs w:val="32"/>
    </w:rPr>
  </w:style>
  <w:style w:type="table" w:styleId="Grilledutableau">
    <w:name w:val="Table Grid"/>
    <w:basedOn w:val="TableauNormal"/>
    <w:uiPriority w:val="59"/>
    <w:rsid w:val="00DD0DCF"/>
    <w:rPr>
      <w:rFonts w:ascii="Calibri" w:eastAsia="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Name">
    <w:name w:val="Tab Name"/>
    <w:basedOn w:val="Normal"/>
    <w:rsid w:val="00800D73"/>
    <w:pPr>
      <w:ind w:left="113" w:right="113"/>
      <w:jc w:val="center"/>
    </w:pPr>
    <w:rPr>
      <w:rFonts w:ascii="Cambria" w:hAnsi="Cambria"/>
      <w:color w:val="DBE5F1"/>
      <w:sz w:val="32"/>
      <w:szCs w:val="32"/>
      <w:lang w:eastAsia="en-US"/>
    </w:rPr>
  </w:style>
  <w:style w:type="paragraph" w:customStyle="1" w:styleId="Grandtitre1">
    <w:name w:val="Grand titre 1"/>
    <w:basedOn w:val="Normal"/>
    <w:link w:val="Grandtitre1Car"/>
    <w:qFormat/>
    <w:rsid w:val="00800D73"/>
    <w:pPr>
      <w:shd w:val="clear" w:color="auto" w:fill="F2F2F2"/>
      <w:spacing w:after="200" w:line="276" w:lineRule="auto"/>
      <w:ind w:left="-1134" w:firstLine="1701"/>
    </w:pPr>
    <w:rPr>
      <w:rFonts w:ascii="Cambria" w:hAnsi="Cambria"/>
      <w:b/>
      <w:caps/>
      <w:color w:val="17365D"/>
      <w:spacing w:val="54"/>
      <w:kern w:val="20"/>
      <w:sz w:val="36"/>
      <w:szCs w:val="36"/>
      <w:lang w:eastAsia="en-US"/>
      <w14:shadow w14:blurRad="50800" w14:dist="38100" w14:dir="2700000" w14:sx="100000" w14:sy="100000" w14:kx="0" w14:ky="0" w14:algn="tl">
        <w14:srgbClr w14:val="000000">
          <w14:alpha w14:val="60000"/>
        </w14:srgbClr>
      </w14:shadow>
    </w:rPr>
  </w:style>
  <w:style w:type="character" w:customStyle="1" w:styleId="Grandtitre1Car">
    <w:name w:val="Grand titre 1 Car"/>
    <w:basedOn w:val="Policepardfaut"/>
    <w:link w:val="Grandtitre1"/>
    <w:rsid w:val="00800D73"/>
    <w:rPr>
      <w:rFonts w:ascii="Cambria" w:hAnsi="Cambria"/>
      <w:b/>
      <w:caps/>
      <w:color w:val="17365D"/>
      <w:spacing w:val="54"/>
      <w:kern w:val="20"/>
      <w:sz w:val="36"/>
      <w:szCs w:val="36"/>
      <w:shd w:val="clear" w:color="auto" w:fill="F2F2F2"/>
      <w:lang w:eastAsia="en-US"/>
      <w14:shadow w14:blurRad="50800" w14:dist="38100" w14:dir="2700000" w14:sx="100000" w14:sy="100000" w14:kx="0" w14:ky="0" w14:algn="tl">
        <w14:srgbClr w14:val="000000">
          <w14:alpha w14:val="60000"/>
        </w14:srgbClr>
      </w14:shadow>
    </w:rPr>
  </w:style>
  <w:style w:type="paragraph" w:customStyle="1" w:styleId="Moyentitre2">
    <w:name w:val="Moyen titre 2"/>
    <w:basedOn w:val="Normal"/>
    <w:link w:val="Moyentitre2Car"/>
    <w:qFormat/>
    <w:rsid w:val="00800D73"/>
    <w:pPr>
      <w:numPr>
        <w:numId w:val="7"/>
      </w:numPr>
      <w:pBdr>
        <w:bottom w:val="single" w:sz="4" w:space="1" w:color="17365D"/>
      </w:pBdr>
      <w:spacing w:after="200" w:line="276" w:lineRule="auto"/>
      <w:ind w:right="4962"/>
    </w:pPr>
    <w:rPr>
      <w:rFonts w:ascii="Cambria" w:eastAsia="Calibri" w:hAnsi="Cambria"/>
      <w:b/>
      <w:smallCaps/>
      <w:color w:val="17365D"/>
      <w:sz w:val="36"/>
      <w:szCs w:val="36"/>
      <w:lang w:eastAsia="en-US"/>
    </w:rPr>
  </w:style>
  <w:style w:type="character" w:customStyle="1" w:styleId="Moyentitre2Car">
    <w:name w:val="Moyen titre 2 Car"/>
    <w:basedOn w:val="Policepardfaut"/>
    <w:link w:val="Moyentitre2"/>
    <w:rsid w:val="00800D73"/>
    <w:rPr>
      <w:rFonts w:ascii="Cambria" w:eastAsia="Calibri" w:hAnsi="Cambria"/>
      <w:b/>
      <w:smallCaps/>
      <w:color w:val="17365D"/>
      <w:sz w:val="36"/>
      <w:szCs w:val="36"/>
      <w:lang w:eastAsia="en-US"/>
    </w:rPr>
  </w:style>
  <w:style w:type="paragraph" w:customStyle="1" w:styleId="Style1">
    <w:name w:val="Style1"/>
    <w:basedOn w:val="Normal"/>
    <w:qFormat/>
    <w:rsid w:val="00800D73"/>
    <w:pPr>
      <w:numPr>
        <w:numId w:val="8"/>
      </w:numPr>
      <w:shd w:val="clear" w:color="auto" w:fill="F2F2F2"/>
      <w:tabs>
        <w:tab w:val="left" w:pos="1134"/>
      </w:tabs>
      <w:spacing w:after="200" w:line="276" w:lineRule="auto"/>
    </w:pPr>
    <w:rPr>
      <w:rFonts w:ascii="Cambria" w:hAnsi="Cambria"/>
      <w:b/>
      <w:caps/>
      <w:color w:val="17365D"/>
      <w:spacing w:val="54"/>
      <w:kern w:val="20"/>
      <w:sz w:val="36"/>
      <w:szCs w:val="36"/>
      <w:lang w:eastAsia="en-US"/>
      <w14:shadow w14:blurRad="50800" w14:dist="38100" w14:dir="2700000" w14:sx="100000" w14:sy="100000" w14:kx="0" w14:ky="0" w14:algn="tl">
        <w14:srgbClr w14:val="000000">
          <w14:alpha w14:val="60000"/>
        </w14:srgbClr>
      </w14:shadow>
    </w:rPr>
  </w:style>
  <w:style w:type="paragraph" w:styleId="Paragraphedeliste">
    <w:name w:val="List Paragraph"/>
    <w:basedOn w:val="Normal"/>
    <w:link w:val="ParagraphedelisteCar"/>
    <w:uiPriority w:val="34"/>
    <w:qFormat/>
    <w:rsid w:val="00EA2FF6"/>
    <w:pPr>
      <w:ind w:left="708"/>
    </w:pPr>
  </w:style>
  <w:style w:type="paragraph" w:styleId="Textedebulles">
    <w:name w:val="Balloon Text"/>
    <w:basedOn w:val="Normal"/>
    <w:link w:val="TextedebullesCar"/>
    <w:uiPriority w:val="99"/>
    <w:semiHidden/>
    <w:unhideWhenUsed/>
    <w:rsid w:val="005F741D"/>
    <w:rPr>
      <w:rFonts w:ascii="Tahoma" w:hAnsi="Tahoma" w:cs="Tahoma"/>
      <w:sz w:val="16"/>
      <w:szCs w:val="16"/>
    </w:rPr>
  </w:style>
  <w:style w:type="paragraph" w:styleId="Index1">
    <w:name w:val="index 1"/>
    <w:basedOn w:val="Normal"/>
    <w:next w:val="Normal"/>
    <w:autoRedefine/>
    <w:uiPriority w:val="99"/>
    <w:semiHidden/>
    <w:unhideWhenUsed/>
    <w:rsid w:val="00FE1E1A"/>
    <w:pPr>
      <w:ind w:left="240" w:hanging="240"/>
    </w:pPr>
  </w:style>
  <w:style w:type="character" w:customStyle="1" w:styleId="TextedebullesCar">
    <w:name w:val="Texte de bulles Car"/>
    <w:basedOn w:val="Policepardfaut"/>
    <w:link w:val="Textedebulles"/>
    <w:uiPriority w:val="99"/>
    <w:semiHidden/>
    <w:rsid w:val="005F741D"/>
    <w:rPr>
      <w:rFonts w:ascii="Tahoma" w:hAnsi="Tahoma" w:cs="Tahoma"/>
      <w:sz w:val="16"/>
      <w:szCs w:val="16"/>
    </w:rPr>
  </w:style>
  <w:style w:type="paragraph" w:styleId="Explorateurdedocuments">
    <w:name w:val="Document Map"/>
    <w:basedOn w:val="Normal"/>
    <w:link w:val="ExplorateurdedocumentsCar"/>
    <w:uiPriority w:val="99"/>
    <w:semiHidden/>
    <w:unhideWhenUsed/>
    <w:rsid w:val="00F93B25"/>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F93B25"/>
    <w:rPr>
      <w:rFonts w:ascii="Tahoma" w:hAnsi="Tahoma" w:cs="Tahoma"/>
      <w:sz w:val="16"/>
      <w:szCs w:val="16"/>
    </w:rPr>
  </w:style>
  <w:style w:type="paragraph" w:customStyle="1" w:styleId="tableau">
    <w:name w:val="tableau"/>
    <w:basedOn w:val="Normal"/>
    <w:link w:val="tableauCar"/>
    <w:qFormat/>
    <w:rsid w:val="00130F3B"/>
    <w:pPr>
      <w:jc w:val="center"/>
    </w:pPr>
    <w:rPr>
      <w:rFonts w:asciiTheme="majorHAnsi" w:eastAsiaTheme="minorHAnsi" w:hAnsiTheme="majorHAnsi" w:cstheme="minorBidi"/>
      <w:b/>
      <w:color w:val="4F81BD" w:themeColor="accent1"/>
      <w:sz w:val="22"/>
      <w:szCs w:val="22"/>
      <w:lang w:eastAsia="en-US"/>
    </w:rPr>
  </w:style>
  <w:style w:type="character" w:customStyle="1" w:styleId="tableauCar">
    <w:name w:val="tableau Car"/>
    <w:basedOn w:val="Policepardfaut"/>
    <w:link w:val="tableau"/>
    <w:rsid w:val="00130F3B"/>
    <w:rPr>
      <w:rFonts w:asciiTheme="majorHAnsi" w:eastAsiaTheme="minorHAnsi" w:hAnsiTheme="majorHAnsi" w:cstheme="minorBidi"/>
      <w:b/>
      <w:color w:val="4F81BD" w:themeColor="accent1"/>
      <w:sz w:val="22"/>
      <w:szCs w:val="22"/>
      <w:lang w:eastAsia="en-US"/>
    </w:rPr>
  </w:style>
  <w:style w:type="paragraph" w:styleId="En-ttedetabledesmatires">
    <w:name w:val="TOC Heading"/>
    <w:basedOn w:val="Titre1"/>
    <w:next w:val="Normal"/>
    <w:uiPriority w:val="39"/>
    <w:semiHidden/>
    <w:unhideWhenUsed/>
    <w:qFormat/>
    <w:rsid w:val="00F36780"/>
    <w:pPr>
      <w:keepNext/>
      <w:keepLines/>
      <w:numPr>
        <w:numId w:val="0"/>
      </w:numPr>
      <w:suppressAutoHyphens w:val="0"/>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u w:val="none"/>
      <w:lang w:eastAsia="en-US"/>
    </w:rPr>
  </w:style>
  <w:style w:type="paragraph" w:customStyle="1" w:styleId="soustitrebleu">
    <w:name w:val="sous titre bleu"/>
    <w:basedOn w:val="Paragraphedeliste"/>
    <w:link w:val="soustitrebleuCar"/>
    <w:qFormat/>
    <w:rsid w:val="007620C2"/>
    <w:pPr>
      <w:numPr>
        <w:ilvl w:val="1"/>
        <w:numId w:val="17"/>
      </w:numPr>
      <w:pBdr>
        <w:bottom w:val="single" w:sz="12" w:space="1" w:color="4F81BD" w:themeColor="accent1"/>
      </w:pBdr>
      <w:jc w:val="both"/>
    </w:pPr>
    <w:rPr>
      <w:b/>
      <w:color w:val="4F81BD" w:themeColor="accent1"/>
    </w:rPr>
  </w:style>
  <w:style w:type="paragraph" w:customStyle="1" w:styleId="grandtitrebleu">
    <w:name w:val="grand titre bleu"/>
    <w:basedOn w:val="Paragraphedeliste"/>
    <w:link w:val="grandtitrebleuCar"/>
    <w:qFormat/>
    <w:rsid w:val="007B135B"/>
    <w:pPr>
      <w:numPr>
        <w:numId w:val="10"/>
      </w:numPr>
      <w:spacing w:after="200" w:line="276" w:lineRule="auto"/>
      <w:contextualSpacing/>
      <w:jc w:val="both"/>
      <w:outlineLvl w:val="0"/>
    </w:pPr>
    <w:rPr>
      <w:rFonts w:ascii="Garamond" w:hAnsi="Garamond"/>
      <w:b/>
      <w:smallCaps/>
      <w:color w:val="4F81BD" w:themeColor="accent1"/>
      <w:sz w:val="32"/>
      <w14:shadow w14:blurRad="50800" w14:dist="38100" w14:dir="2700000" w14:sx="100000" w14:sy="100000" w14:kx="0" w14:ky="0" w14:algn="tl">
        <w14:srgbClr w14:val="000000">
          <w14:alpha w14:val="60000"/>
        </w14:srgbClr>
      </w14:shadow>
    </w:rPr>
  </w:style>
  <w:style w:type="character" w:customStyle="1" w:styleId="ParagraphedelisteCar">
    <w:name w:val="Paragraphe de liste Car"/>
    <w:basedOn w:val="Policepardfaut"/>
    <w:link w:val="Paragraphedeliste"/>
    <w:uiPriority w:val="34"/>
    <w:rsid w:val="007620C2"/>
    <w:rPr>
      <w:sz w:val="24"/>
      <w:szCs w:val="24"/>
    </w:rPr>
  </w:style>
  <w:style w:type="character" w:customStyle="1" w:styleId="soustitrebleuCar">
    <w:name w:val="sous titre bleu Car"/>
    <w:basedOn w:val="ParagraphedelisteCar"/>
    <w:link w:val="soustitrebleu"/>
    <w:rsid w:val="007620C2"/>
    <w:rPr>
      <w:b/>
      <w:color w:val="4F81BD" w:themeColor="accent1"/>
      <w:sz w:val="24"/>
      <w:szCs w:val="24"/>
    </w:rPr>
  </w:style>
  <w:style w:type="character" w:customStyle="1" w:styleId="grandtitrebleuCar">
    <w:name w:val="grand titre bleu Car"/>
    <w:basedOn w:val="ParagraphedelisteCar"/>
    <w:link w:val="grandtitrebleu"/>
    <w:rsid w:val="007B135B"/>
    <w:rPr>
      <w:rFonts w:ascii="Garamond" w:hAnsi="Garamond"/>
      <w:b/>
      <w:smallCaps/>
      <w:color w:val="4F81BD" w:themeColor="accent1"/>
      <w:sz w:val="32"/>
      <w:szCs w:val="24"/>
      <w14:shadow w14:blurRad="50800" w14:dist="38100" w14:dir="2700000" w14:sx="100000" w14:sy="100000" w14:kx="0" w14:ky="0" w14:algn="tl">
        <w14:srgbClr w14:val="000000">
          <w14:alpha w14:val="60000"/>
        </w14:srgbClr>
      </w14:shadow>
    </w:rPr>
  </w:style>
  <w:style w:type="paragraph" w:styleId="TM4">
    <w:name w:val="toc 4"/>
    <w:basedOn w:val="Normal"/>
    <w:next w:val="Normal"/>
    <w:autoRedefine/>
    <w:uiPriority w:val="39"/>
    <w:unhideWhenUsed/>
    <w:rsid w:val="007B135B"/>
    <w:pPr>
      <w:spacing w:before="120" w:after="120"/>
      <w:ind w:left="720"/>
    </w:pPr>
    <w:rPr>
      <w:rFonts w:ascii="Garamond" w:hAnsi="Garamond"/>
      <w:b/>
      <w:sz w:val="22"/>
    </w:rPr>
  </w:style>
  <w:style w:type="paragraph" w:styleId="Index4">
    <w:name w:val="index 4"/>
    <w:basedOn w:val="Normal"/>
    <w:next w:val="Normal"/>
    <w:autoRedefine/>
    <w:uiPriority w:val="99"/>
    <w:semiHidden/>
    <w:unhideWhenUsed/>
    <w:rsid w:val="007B135B"/>
    <w:pPr>
      <w:ind w:left="960" w:hanging="240"/>
    </w:pPr>
  </w:style>
  <w:style w:type="paragraph" w:customStyle="1" w:styleId="texte11justifi">
    <w:name w:val="texte 11 justifié"/>
    <w:basedOn w:val="Normal"/>
    <w:link w:val="texte11justifiCar"/>
    <w:qFormat/>
    <w:rsid w:val="00263849"/>
    <w:pPr>
      <w:spacing w:after="120"/>
      <w:jc w:val="both"/>
    </w:pPr>
    <w:rPr>
      <w:rFonts w:ascii="Nyala" w:eastAsiaTheme="minorHAnsi" w:hAnsi="Nyala" w:cstheme="minorBidi"/>
      <w:lang w:eastAsia="en-US"/>
    </w:rPr>
  </w:style>
  <w:style w:type="character" w:customStyle="1" w:styleId="texte11justifiCar">
    <w:name w:val="texte 11 justifié Car"/>
    <w:basedOn w:val="Policepardfaut"/>
    <w:link w:val="texte11justifi"/>
    <w:rsid w:val="00263849"/>
    <w:rPr>
      <w:rFonts w:ascii="Nyala" w:eastAsiaTheme="minorHAnsi" w:hAnsi="Nyala" w:cstheme="minorBidi"/>
      <w:sz w:val="24"/>
      <w:szCs w:val="24"/>
      <w:lang w:eastAsia="en-US"/>
    </w:rPr>
  </w:style>
  <w:style w:type="paragraph" w:customStyle="1" w:styleId="proccupation">
    <w:name w:val="préoccupation"/>
    <w:basedOn w:val="Normal"/>
    <w:link w:val="proccupationCar"/>
    <w:qFormat/>
    <w:rsid w:val="00251C55"/>
    <w:rPr>
      <w:rFonts w:ascii="Garamond" w:hAnsi="Garamond"/>
      <w:b/>
      <w:sz w:val="22"/>
      <w:szCs w:val="22"/>
    </w:rPr>
  </w:style>
  <w:style w:type="paragraph" w:customStyle="1" w:styleId="Style2">
    <w:name w:val="Style2"/>
    <w:basedOn w:val="Normal"/>
    <w:link w:val="Style2Car"/>
    <w:qFormat/>
    <w:rsid w:val="00CC01F2"/>
    <w:rPr>
      <w:rFonts w:ascii="Garamond" w:hAnsi="Garamond"/>
      <w:smallCaps/>
      <w:color w:val="4F81BD" w:themeColor="accent1"/>
      <w:sz w:val="22"/>
      <w:szCs w:val="22"/>
    </w:rPr>
  </w:style>
  <w:style w:type="character" w:customStyle="1" w:styleId="proccupationCar">
    <w:name w:val="préoccupation Car"/>
    <w:basedOn w:val="Policepardfaut"/>
    <w:link w:val="proccupation"/>
    <w:rsid w:val="00251C55"/>
    <w:rPr>
      <w:rFonts w:ascii="Garamond" w:hAnsi="Garamond"/>
      <w:b/>
      <w:sz w:val="22"/>
      <w:szCs w:val="22"/>
    </w:rPr>
  </w:style>
  <w:style w:type="character" w:customStyle="1" w:styleId="Style2Car">
    <w:name w:val="Style2 Car"/>
    <w:basedOn w:val="Policepardfaut"/>
    <w:link w:val="Style2"/>
    <w:rsid w:val="00CC01F2"/>
    <w:rPr>
      <w:rFonts w:ascii="Garamond" w:hAnsi="Garamond"/>
      <w:smallCaps/>
      <w:color w:val="4F81BD" w:themeColor="accent1"/>
      <w:sz w:val="22"/>
      <w:szCs w:val="22"/>
    </w:rPr>
  </w:style>
  <w:style w:type="character" w:styleId="Marquedecommentaire">
    <w:name w:val="annotation reference"/>
    <w:basedOn w:val="Policepardfaut"/>
    <w:uiPriority w:val="99"/>
    <w:semiHidden/>
    <w:unhideWhenUsed/>
    <w:rsid w:val="00264EA0"/>
    <w:rPr>
      <w:sz w:val="16"/>
      <w:szCs w:val="16"/>
    </w:rPr>
  </w:style>
  <w:style w:type="paragraph" w:styleId="Commentaire">
    <w:name w:val="annotation text"/>
    <w:basedOn w:val="Normal"/>
    <w:link w:val="CommentaireCar"/>
    <w:uiPriority w:val="99"/>
    <w:semiHidden/>
    <w:unhideWhenUsed/>
    <w:rsid w:val="00264EA0"/>
    <w:rPr>
      <w:sz w:val="20"/>
      <w:szCs w:val="20"/>
    </w:rPr>
  </w:style>
  <w:style w:type="character" w:customStyle="1" w:styleId="CommentaireCar">
    <w:name w:val="Commentaire Car"/>
    <w:basedOn w:val="Policepardfaut"/>
    <w:link w:val="Commentaire"/>
    <w:uiPriority w:val="99"/>
    <w:semiHidden/>
    <w:rsid w:val="00264EA0"/>
  </w:style>
  <w:style w:type="paragraph" w:styleId="Objetducommentaire">
    <w:name w:val="annotation subject"/>
    <w:basedOn w:val="Commentaire"/>
    <w:next w:val="Commentaire"/>
    <w:link w:val="ObjetducommentaireCar"/>
    <w:uiPriority w:val="99"/>
    <w:semiHidden/>
    <w:unhideWhenUsed/>
    <w:rsid w:val="00264EA0"/>
    <w:rPr>
      <w:b/>
      <w:bCs/>
    </w:rPr>
  </w:style>
  <w:style w:type="character" w:customStyle="1" w:styleId="ObjetducommentaireCar">
    <w:name w:val="Objet du commentaire Car"/>
    <w:basedOn w:val="CommentaireCar"/>
    <w:link w:val="Objetducommentaire"/>
    <w:uiPriority w:val="99"/>
    <w:semiHidden/>
    <w:rsid w:val="00264EA0"/>
    <w:rPr>
      <w:b/>
      <w:bCs/>
    </w:rPr>
  </w:style>
  <w:style w:type="character" w:styleId="Textedelespacerserv">
    <w:name w:val="Placeholder Text"/>
    <w:basedOn w:val="Policepardfaut"/>
    <w:uiPriority w:val="99"/>
    <w:semiHidden/>
    <w:rsid w:val="00D6704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7066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5C4A31-779F-4532-B8C6-024041D4E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1</Pages>
  <Words>10944</Words>
  <Characters>60192</Characters>
  <Application>Microsoft Office Word</Application>
  <DocSecurity>0</DocSecurity>
  <Lines>501</Lines>
  <Paragraphs>141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C E N T R E  H O S P I T A L I E R   L O I R E   V E N D E E  O C E A N</vt:lpstr>
      <vt:lpstr>C E N T R E  H O S P I T A L I E R   L O I R E   V E N D E E  O C E A N</vt:lpstr>
    </vt:vector>
  </TitlesOfParts>
  <Company>ARCHITECTE</Company>
  <LinksUpToDate>false</LinksUpToDate>
  <CharactersWithSpaces>70995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 E N T R E  H O S P I T A L I E R   L O I R E   V E N D E E  O C E A N</dc:title>
  <dc:creator>JACK TROUSSICOT</dc:creator>
  <cp:lastModifiedBy>Cyrille Boyenval</cp:lastModifiedBy>
  <cp:revision>15</cp:revision>
  <cp:lastPrinted>2024-07-26T12:41:00Z</cp:lastPrinted>
  <dcterms:created xsi:type="dcterms:W3CDTF">2024-07-22T11:15:00Z</dcterms:created>
  <dcterms:modified xsi:type="dcterms:W3CDTF">2024-07-31T06:35:00Z</dcterms:modified>
</cp:coreProperties>
</file>